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rsidR="005143A5" w:rsidRDefault="005143A5">
            <w:pPr>
              <w:rPr>
                <w:rFonts w:asciiTheme="minorHAnsi" w:hAnsiTheme="minorHAnsi"/>
                <w:color w:val="auto"/>
                <w:sz w:val="22"/>
                <w:szCs w:val="22"/>
              </w:rPr>
            </w:pPr>
            <w:bookmarkStart w:id="0" w:name="_Hlk17985384"/>
          </w:p>
        </w:tc>
      </w:tr>
      <w:tr w:rsidR="005143A5"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rsidTr="00462A83">
              <w:trPr>
                <w:trHeight w:val="2125"/>
              </w:trPr>
              <w:tc>
                <w:tcPr>
                  <w:tcW w:w="10080" w:type="dxa"/>
                  <w:shd w:val="clear" w:color="auto" w:fill="0070C0"/>
                </w:tcPr>
                <w:p w:rsidR="001D354B" w:rsidRDefault="001D354B" w:rsidP="001D354B"/>
                <w:p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rsidR="001D354B" w:rsidRPr="00682E8D" w:rsidRDefault="00811E44" w:rsidP="001D354B">
                  <w:pPr>
                    <w:spacing w:before="120"/>
                    <w:jc w:val="center"/>
                    <w:rPr>
                      <w:color w:val="FFFFFF" w:themeColor="background1"/>
                      <w:sz w:val="36"/>
                      <w:szCs w:val="36"/>
                    </w:rPr>
                  </w:pPr>
                  <w:r>
                    <w:rPr>
                      <w:color w:val="FFFFFF" w:themeColor="background1"/>
                      <w:sz w:val="36"/>
                      <w:szCs w:val="36"/>
                    </w:rPr>
                    <w:t xml:space="preserve">November </w:t>
                  </w:r>
                  <w:r w:rsidR="00C009E0">
                    <w:rPr>
                      <w:color w:val="FFFFFF" w:themeColor="background1"/>
                      <w:sz w:val="36"/>
                      <w:szCs w:val="36"/>
                    </w:rPr>
                    <w:t>15</w:t>
                  </w:r>
                  <w:r w:rsidR="001D354B">
                    <w:rPr>
                      <w:color w:val="FFFFFF" w:themeColor="background1"/>
                      <w:sz w:val="36"/>
                      <w:szCs w:val="36"/>
                    </w:rPr>
                    <w:t>, 2019</w:t>
                  </w:r>
                </w:p>
                <w:p w:rsidR="001D354B" w:rsidRDefault="001D354B" w:rsidP="001D354B"/>
                <w:p w:rsidR="001D354B" w:rsidRDefault="001D354B" w:rsidP="001D354B"/>
              </w:tc>
            </w:tr>
          </w:tbl>
          <w:p w:rsidR="0028742A" w:rsidRDefault="0028742A">
            <w:pPr>
              <w:pStyle w:val="NewsletterBody"/>
              <w:spacing w:after="240"/>
            </w:pPr>
          </w:p>
          <w:p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bookmarkStart w:id="2" w:name="_GoBack"/>
            <w:bookmarkEnd w:id="2"/>
          </w:p>
          <w:p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Weekly Digest. This </w:t>
            </w:r>
            <w:r>
              <w:t xml:space="preserve">weekly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rsidR="00AC6CF9" w:rsidRPr="00CC7D0D" w:rsidRDefault="00E26244" w:rsidP="00CE1AC2">
            <w:pPr>
              <w:pStyle w:val="TOC1"/>
              <w:ind w:left="360"/>
              <w:rPr>
                <w:rFonts w:asciiTheme="minorHAnsi" w:eastAsiaTheme="minorEastAsia" w:hAnsiTheme="minorHAnsi" w:cstheme="minorBidi"/>
                <w:color w:val="auto"/>
              </w:rPr>
            </w:pPr>
            <w:r w:rsidRPr="0066662B">
              <w:t>Nutrition</w:t>
            </w:r>
            <w:r w:rsidR="0056241B">
              <w:rPr>
                <w:u w:val="single"/>
              </w:rPr>
              <w:fldChar w:fldCharType="begin"/>
            </w:r>
            <w:r w:rsidR="0056241B">
              <w:instrText xml:space="preserve"> TOC \o "1-2" \n \h \z \u </w:instrText>
            </w:r>
            <w:r w:rsidR="0056241B">
              <w:rPr>
                <w:u w:val="single"/>
              </w:rPr>
              <w:fldChar w:fldCharType="separate"/>
            </w:r>
            <w:hyperlink w:anchor="_Toc465176223" w:history="1"/>
          </w:p>
          <w:p w:rsidR="009644F2" w:rsidRDefault="00EC411D" w:rsidP="00CE1AC2">
            <w:pPr>
              <w:pStyle w:val="TOC2"/>
              <w:numPr>
                <w:ilvl w:val="0"/>
                <w:numId w:val="11"/>
              </w:numPr>
            </w:pPr>
            <w:r>
              <w:t xml:space="preserve">Upcoming </w:t>
            </w:r>
            <w:r w:rsidR="0047003A">
              <w:t>Symposium:  Optimizing Food Resources and Impacting Food Waste in Our Communities</w:t>
            </w:r>
            <w:r>
              <w:t xml:space="preserve">  </w:t>
            </w:r>
            <w:r w:rsidR="00D13078">
              <w:t xml:space="preserve"> </w:t>
            </w:r>
          </w:p>
          <w:p w:rsidR="003F31D2" w:rsidRDefault="009644F2" w:rsidP="00CE1AC2">
            <w:pPr>
              <w:pStyle w:val="TOC2"/>
              <w:numPr>
                <w:ilvl w:val="0"/>
                <w:numId w:val="11"/>
              </w:numPr>
            </w:pPr>
            <w:r>
              <w:t xml:space="preserve">New </w:t>
            </w:r>
            <w:r w:rsidR="0047003A">
              <w:t>Resource</w:t>
            </w:r>
            <w:r>
              <w:t>:</w:t>
            </w:r>
            <w:r w:rsidR="0047003A">
              <w:t xml:space="preserve">  State Fact Sheets on Infant-Toddler Nutrition</w:t>
            </w:r>
            <w:r w:rsidR="00FB78EF">
              <w:t xml:space="preserve">  </w:t>
            </w:r>
          </w:p>
          <w:p w:rsidR="00B35E05" w:rsidRDefault="003F31D2" w:rsidP="00CE1AC2">
            <w:pPr>
              <w:pStyle w:val="TOC2"/>
              <w:numPr>
                <w:ilvl w:val="0"/>
                <w:numId w:val="11"/>
              </w:numPr>
            </w:pPr>
            <w:r>
              <w:t xml:space="preserve">New </w:t>
            </w:r>
            <w:r w:rsidR="00B35E05">
              <w:t>Funding Opportunity</w:t>
            </w:r>
            <w:r>
              <w:t>:</w:t>
            </w:r>
            <w:r w:rsidR="00B35E05">
              <w:t xml:space="preserve">  Community Innovation Grants Program</w:t>
            </w:r>
          </w:p>
          <w:p w:rsidR="00CF4901" w:rsidRDefault="00B35E05" w:rsidP="00CE1AC2">
            <w:pPr>
              <w:pStyle w:val="TOC2"/>
              <w:numPr>
                <w:ilvl w:val="0"/>
                <w:numId w:val="11"/>
              </w:numPr>
            </w:pPr>
            <w:r>
              <w:t xml:space="preserve">Webinar Recording:  Selling to Schools:  Understanding the Fruit and Vegetable Requirements and How Schools can Source </w:t>
            </w:r>
            <w:r w:rsidR="00E85D90">
              <w:t>Produce</w:t>
            </w:r>
          </w:p>
          <w:p w:rsidR="009103D6" w:rsidRPr="00393BBA" w:rsidRDefault="00CF4901" w:rsidP="00CE1AC2">
            <w:pPr>
              <w:pStyle w:val="TOC2"/>
              <w:numPr>
                <w:ilvl w:val="0"/>
                <w:numId w:val="11"/>
              </w:numPr>
            </w:pPr>
            <w:r>
              <w:t>Call for Education Content:  United Fresh 2020 Convention &amp; Expo</w:t>
            </w:r>
            <w:r w:rsidR="003F31D2">
              <w:t xml:space="preserve">  </w:t>
            </w:r>
          </w:p>
          <w:p w:rsidR="00F24EFB" w:rsidRDefault="00CE1AC2" w:rsidP="00CE1AC2">
            <w:pPr>
              <w:pStyle w:val="TOC1"/>
              <w:ind w:left="360"/>
              <w:rPr>
                <w:rFonts w:asciiTheme="minorHAnsi" w:eastAsiaTheme="minorEastAsia" w:hAnsiTheme="minorHAnsi" w:cstheme="minorBidi"/>
                <w:color w:val="auto"/>
              </w:rPr>
            </w:pPr>
            <w:hyperlink w:anchor="_Toc465176225" w:history="1">
              <w:r w:rsidR="00E26244">
                <w:rPr>
                  <w:rStyle w:val="Hyperlink"/>
                </w:rPr>
                <w:t>Physical</w:t>
              </w:r>
            </w:hyperlink>
            <w:r w:rsidR="00E26244" w:rsidRPr="0066662B">
              <w:rPr>
                <w:rStyle w:val="Hyperlink"/>
                <w:u w:val="none"/>
              </w:rPr>
              <w:t xml:space="preserve"> </w:t>
            </w:r>
            <w:r w:rsidR="00E26244" w:rsidRPr="0066662B">
              <w:rPr>
                <w:rStyle w:val="Hyperlink"/>
                <w:color w:val="878A10"/>
                <w:u w:val="none"/>
              </w:rPr>
              <w:t>Activity</w:t>
            </w:r>
          </w:p>
          <w:p w:rsidR="00E91ABE" w:rsidRDefault="00F82BD1" w:rsidP="00CE1AC2">
            <w:pPr>
              <w:pStyle w:val="TOC2"/>
              <w:numPr>
                <w:ilvl w:val="0"/>
                <w:numId w:val="12"/>
              </w:numPr>
            </w:pPr>
            <w:r>
              <w:t>New Funding Opportunity</w:t>
            </w:r>
            <w:r w:rsidR="00E91ABE">
              <w:t>:</w:t>
            </w:r>
            <w:r>
              <w:t xml:space="preserve">  </w:t>
            </w:r>
            <w:r w:rsidR="0047003A">
              <w:t>Mobility for All Pilot Program Grants</w:t>
            </w:r>
            <w:r w:rsidR="009644F2">
              <w:t xml:space="preserve">  </w:t>
            </w:r>
          </w:p>
          <w:p w:rsidR="00BC5DEF" w:rsidRDefault="004D3224" w:rsidP="00CE1AC2">
            <w:pPr>
              <w:pStyle w:val="TOC2"/>
              <w:numPr>
                <w:ilvl w:val="0"/>
                <w:numId w:val="12"/>
              </w:numPr>
            </w:pPr>
            <w:r>
              <w:t xml:space="preserve">New Article:  </w:t>
            </w:r>
            <w:r w:rsidR="00400CEB">
              <w:t>New Free Software Helps Create Walkable Cities of the Future</w:t>
            </w:r>
            <w:r w:rsidR="00B06E1D">
              <w:t xml:space="preserve"> </w:t>
            </w:r>
          </w:p>
          <w:p w:rsidR="00020931" w:rsidRDefault="00BC5DEF" w:rsidP="00CE1AC2">
            <w:pPr>
              <w:pStyle w:val="TOC2"/>
              <w:numPr>
                <w:ilvl w:val="0"/>
                <w:numId w:val="12"/>
              </w:numPr>
            </w:pPr>
            <w:r>
              <w:t>New Article:  Pop-Up Placemaking Recipes for Beginners</w:t>
            </w:r>
            <w:r w:rsidR="00B06E1D">
              <w:t xml:space="preserve"> </w:t>
            </w:r>
          </w:p>
          <w:p w:rsidR="000F4C55" w:rsidRPr="000F4C55" w:rsidRDefault="005D0E0C" w:rsidP="00CE1AC2">
            <w:pPr>
              <w:pStyle w:val="TOC2"/>
              <w:numPr>
                <w:ilvl w:val="0"/>
                <w:numId w:val="12"/>
              </w:numPr>
            </w:pPr>
            <w:r>
              <w:t xml:space="preserve">New Resource:  America Walks Launches Fee-for-Service "Technical Assistance for Walkable Communities" Program           </w:t>
            </w:r>
          </w:p>
          <w:p w:rsidR="0032375D" w:rsidRDefault="00A0525B" w:rsidP="00CE1AC2">
            <w:pPr>
              <w:pStyle w:val="TOC1"/>
              <w:ind w:left="360"/>
              <w:rPr>
                <w:rFonts w:asciiTheme="minorHAnsi" w:eastAsiaTheme="minorEastAsia" w:hAnsiTheme="minorHAnsi" w:cstheme="minorBidi"/>
                <w:color w:val="auto"/>
              </w:rPr>
            </w:pPr>
            <w:r>
              <w:t>Health Equity Resource</w:t>
            </w:r>
            <w:r w:rsidR="00E40EF6">
              <w:t>s</w:t>
            </w:r>
          </w:p>
          <w:p w:rsidR="00405E6C" w:rsidRDefault="00A86287" w:rsidP="00CE1AC2">
            <w:pPr>
              <w:pStyle w:val="TOC2"/>
              <w:numPr>
                <w:ilvl w:val="0"/>
                <w:numId w:val="13"/>
              </w:numPr>
            </w:pPr>
            <w:r>
              <w:t xml:space="preserve">New </w:t>
            </w:r>
            <w:r w:rsidR="008774A6">
              <w:t>Resource</w:t>
            </w:r>
            <w:r>
              <w:t>:</w:t>
            </w:r>
            <w:r w:rsidR="008774A6">
              <w:t xml:space="preserve">  Racial Equity Tools Website</w:t>
            </w:r>
            <w:r>
              <w:t xml:space="preserve"> </w:t>
            </w:r>
          </w:p>
          <w:p w:rsidR="00A86287" w:rsidRPr="00A86287" w:rsidRDefault="00405E6C" w:rsidP="00CE1AC2">
            <w:pPr>
              <w:pStyle w:val="TOC2"/>
              <w:numPr>
                <w:ilvl w:val="0"/>
                <w:numId w:val="13"/>
              </w:numPr>
            </w:pPr>
            <w:r>
              <w:t xml:space="preserve">New </w:t>
            </w:r>
            <w:r w:rsidR="00976C95">
              <w:t>Book:  Racism:  Science &amp; Tools for the Public Health Professional</w:t>
            </w:r>
            <w:r w:rsidR="00A86287">
              <w:t xml:space="preserve"> </w:t>
            </w:r>
          </w:p>
          <w:p w:rsidR="00AC6CF9" w:rsidRPr="003024F1" w:rsidRDefault="003A78BD" w:rsidP="00CE1AC2">
            <w:pPr>
              <w:pStyle w:val="TOC1"/>
              <w:ind w:left="360"/>
              <w:rPr>
                <w:rFonts w:asciiTheme="minorHAnsi" w:eastAsiaTheme="minorEastAsia" w:hAnsiTheme="minorHAnsi" w:cstheme="minorBidi"/>
                <w:color w:val="auto"/>
              </w:rPr>
            </w:pPr>
            <w:r>
              <w:t>Breastfeeding</w:t>
            </w:r>
            <w:r w:rsidR="00BB0768">
              <w:t xml:space="preserve"> Resource</w:t>
            </w:r>
          </w:p>
          <w:p w:rsidR="00AC6CF9" w:rsidRPr="00240B65" w:rsidRDefault="00E8670F" w:rsidP="00CE1AC2">
            <w:pPr>
              <w:pStyle w:val="TOC2"/>
            </w:pPr>
            <w:r>
              <w:t xml:space="preserve">Upcoming Webinar:  </w:t>
            </w:r>
            <w:r w:rsidR="00E253B9">
              <w:t>Breastfeeding in the Child Care Setting</w:t>
            </w:r>
          </w:p>
          <w:p w:rsidR="00F24EFB" w:rsidRPr="0066662B" w:rsidRDefault="0066662B" w:rsidP="00CE1AC2">
            <w:pPr>
              <w:pStyle w:val="TOC1"/>
              <w:ind w:left="360"/>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rsidR="00A10B49" w:rsidRDefault="00F55602" w:rsidP="00CE1AC2">
            <w:pPr>
              <w:pStyle w:val="TOC2"/>
            </w:pPr>
            <w:r>
              <w:t>N</w:t>
            </w:r>
            <w:r w:rsidR="002A1F92">
              <w:t xml:space="preserve">ew </w:t>
            </w:r>
            <w:r w:rsidR="00C009E0">
              <w:t>Funding Opportunity</w:t>
            </w:r>
            <w:r w:rsidR="00A10B49">
              <w:t xml:space="preserve">:  </w:t>
            </w:r>
            <w:r w:rsidR="00C009E0">
              <w:t>2020 USDA Farm to School Grant R</w:t>
            </w:r>
            <w:r w:rsidR="00224852">
              <w:t>equest for Applications (R</w:t>
            </w:r>
            <w:r w:rsidR="00C009E0">
              <w:t>FA</w:t>
            </w:r>
            <w:r w:rsidR="00224852">
              <w:t>)</w:t>
            </w:r>
          </w:p>
          <w:p w:rsidR="00BC0F9D" w:rsidRDefault="00BC0F9D" w:rsidP="00CE1AC2">
            <w:pPr>
              <w:pStyle w:val="TOC2"/>
            </w:pPr>
            <w:r>
              <w:t>New Article:  Farm-to-School Education Grants Reach Low-Income Children and Encourage Them to Learn about Fruits and Vegetables</w:t>
            </w:r>
          </w:p>
          <w:p w:rsidR="00F24EFB" w:rsidRPr="00A0525B" w:rsidRDefault="00CE1AC2" w:rsidP="00CE1AC2">
            <w:pPr>
              <w:pStyle w:val="TOC1"/>
              <w:ind w:left="360"/>
              <w:rPr>
                <w:rFonts w:asciiTheme="minorHAnsi" w:eastAsiaTheme="minorEastAsia" w:hAnsiTheme="minorHAnsi" w:cstheme="minorBidi"/>
              </w:rPr>
            </w:pPr>
            <w:hyperlink w:anchor="_Toc465176233" w:history="1">
              <w:r w:rsidR="00E26244" w:rsidRPr="00A0525B">
                <w:rPr>
                  <w:rStyle w:val="Hyperlink"/>
                  <w:b w:val="0"/>
                  <w:color w:val="8A8E36"/>
                </w:rPr>
                <w:t>General</w:t>
              </w:r>
              <w:r w:rsidR="00F24EFB" w:rsidRPr="00A0525B">
                <w:rPr>
                  <w:rStyle w:val="Hyperlink"/>
                  <w:b w:val="0"/>
                  <w:color w:val="8A8E36"/>
                </w:rPr>
                <w:t xml:space="preserve"> Resourc</w:t>
              </w:r>
            </w:hyperlink>
            <w:r w:rsidR="00A0525B" w:rsidRPr="00A0525B">
              <w:rPr>
                <w:rStyle w:val="Hyperlink"/>
                <w:b w:val="0"/>
                <w:color w:val="8A8E36"/>
                <w:u w:val="none"/>
              </w:rPr>
              <w:t>es</w:t>
            </w:r>
          </w:p>
          <w:p w:rsidR="00B50958" w:rsidRPr="006D51C1" w:rsidRDefault="0056241B" w:rsidP="00CE1AC2">
            <w:pPr>
              <w:pStyle w:val="TOC2"/>
              <w:rPr>
                <w:rFonts w:eastAsiaTheme="majorEastAsia"/>
                <w:sz w:val="18"/>
              </w:rPr>
            </w:pPr>
            <w:r>
              <w:fldChar w:fldCharType="end"/>
            </w:r>
            <w:r w:rsidR="00EC2FEB">
              <w:t>New Resource</w:t>
            </w:r>
            <w:r w:rsidR="00B50958">
              <w:t>:</w:t>
            </w:r>
            <w:r w:rsidR="00EC2FEB">
              <w:t xml:space="preserve">  Fact Sheets:  Whole School, Whole Community, Whole Child (WSCC) Model</w:t>
            </w:r>
            <w:r w:rsidR="00041E3E">
              <w:t xml:space="preserve">  </w:t>
            </w:r>
          </w:p>
          <w:p w:rsidR="006D51C1" w:rsidRDefault="00450559" w:rsidP="00CE1AC2">
            <w:pPr>
              <w:pStyle w:val="TOC2"/>
            </w:pPr>
            <w:r>
              <w:t xml:space="preserve">New </w:t>
            </w:r>
            <w:r w:rsidR="00397815">
              <w:t>Resource</w:t>
            </w:r>
            <w:r>
              <w:t>:</w:t>
            </w:r>
            <w:r w:rsidR="009344AF">
              <w:t xml:space="preserve">  Free Entrance Days in the National Parks</w:t>
            </w:r>
            <w:r w:rsidR="00397815">
              <w:t xml:space="preserve"> </w:t>
            </w:r>
          </w:p>
          <w:p w:rsidR="000761AE" w:rsidRPr="000761AE" w:rsidRDefault="000761AE" w:rsidP="000761AE"/>
          <w:p w:rsidR="005143A5" w:rsidRDefault="00E26244" w:rsidP="0056241B">
            <w:pPr>
              <w:pStyle w:val="Heading1"/>
              <w:outlineLvl w:val="0"/>
            </w:pPr>
            <w:r>
              <w:lastRenderedPageBreak/>
              <w:t>Nutrition</w:t>
            </w:r>
          </w:p>
          <w:p w:rsidR="00C678F2" w:rsidRDefault="00C678F2" w:rsidP="00C678F2">
            <w:pPr>
              <w:pStyle w:val="Heading2"/>
              <w:outlineLvl w:val="1"/>
              <w:rPr>
                <w:b/>
              </w:rPr>
            </w:pPr>
            <w:r>
              <w:rPr>
                <w:b/>
              </w:rPr>
              <w:t xml:space="preserve">Upcoming </w:t>
            </w:r>
            <w:r w:rsidR="00C4606F">
              <w:rPr>
                <w:b/>
              </w:rPr>
              <w:t>Symposium</w:t>
            </w:r>
            <w:r>
              <w:rPr>
                <w:b/>
              </w:rPr>
              <w:t xml:space="preserve">:  </w:t>
            </w:r>
            <w:r w:rsidR="00C4606F">
              <w:rPr>
                <w:b/>
              </w:rPr>
              <w:t>Optimizing Food Resources and Impacting Food Waste in Our Communities</w:t>
            </w:r>
          </w:p>
          <w:p w:rsidR="00C678F2" w:rsidRDefault="00C4606F" w:rsidP="00C678F2">
            <w:pPr>
              <w:rPr>
                <w:rFonts w:ascii="Arial" w:hAnsi="Arial" w:cs="Arial"/>
                <w:color w:val="auto"/>
                <w:sz w:val="22"/>
                <w:szCs w:val="22"/>
              </w:rPr>
            </w:pPr>
            <w:r>
              <w:rPr>
                <w:rFonts w:ascii="Arial" w:hAnsi="Arial" w:cs="Arial"/>
                <w:color w:val="auto"/>
                <w:sz w:val="22"/>
                <w:szCs w:val="22"/>
              </w:rPr>
              <w:t>Wednes</w:t>
            </w:r>
            <w:r w:rsidR="00C678F2">
              <w:rPr>
                <w:rFonts w:ascii="Arial" w:hAnsi="Arial" w:cs="Arial"/>
                <w:color w:val="auto"/>
                <w:sz w:val="22"/>
                <w:szCs w:val="22"/>
              </w:rPr>
              <w:t xml:space="preserve">day, </w:t>
            </w:r>
            <w:r>
              <w:rPr>
                <w:rFonts w:ascii="Arial" w:hAnsi="Arial" w:cs="Arial"/>
                <w:color w:val="auto"/>
                <w:sz w:val="22"/>
                <w:szCs w:val="22"/>
              </w:rPr>
              <w:t>April 15</w:t>
            </w:r>
            <w:r w:rsidR="00C678F2">
              <w:rPr>
                <w:rFonts w:ascii="Arial" w:hAnsi="Arial" w:cs="Arial"/>
                <w:color w:val="auto"/>
                <w:sz w:val="22"/>
                <w:szCs w:val="22"/>
              </w:rPr>
              <w:t>, 20</w:t>
            </w:r>
            <w:r>
              <w:rPr>
                <w:rFonts w:ascii="Arial" w:hAnsi="Arial" w:cs="Arial"/>
                <w:color w:val="auto"/>
                <w:sz w:val="22"/>
                <w:szCs w:val="22"/>
              </w:rPr>
              <w:t>20</w:t>
            </w:r>
          </w:p>
          <w:p w:rsidR="00C678F2" w:rsidRDefault="00C4606F" w:rsidP="00C678F2">
            <w:pPr>
              <w:rPr>
                <w:rFonts w:ascii="Arial" w:hAnsi="Arial" w:cs="Arial"/>
                <w:color w:val="auto"/>
                <w:sz w:val="22"/>
                <w:szCs w:val="22"/>
              </w:rPr>
            </w:pPr>
            <w:r>
              <w:rPr>
                <w:rFonts w:ascii="Arial" w:hAnsi="Arial" w:cs="Arial"/>
                <w:color w:val="auto"/>
                <w:sz w:val="22"/>
                <w:szCs w:val="22"/>
              </w:rPr>
              <w:t>Clemson University, Clemson, South Carolina</w:t>
            </w:r>
          </w:p>
          <w:p w:rsidR="00C4606F" w:rsidRDefault="00C4606F" w:rsidP="00C678F2">
            <w:pPr>
              <w:rPr>
                <w:rFonts w:ascii="Arial" w:hAnsi="Arial" w:cs="Arial"/>
                <w:color w:val="auto"/>
                <w:sz w:val="22"/>
                <w:szCs w:val="22"/>
              </w:rPr>
            </w:pPr>
          </w:p>
          <w:p w:rsidR="00C4606F" w:rsidRPr="00C4606F" w:rsidRDefault="00C4606F" w:rsidP="00C4606F">
            <w:pPr>
              <w:shd w:val="clear" w:color="auto" w:fill="FFFFFF"/>
              <w:spacing w:after="300"/>
              <w:rPr>
                <w:rFonts w:ascii="Arial" w:eastAsia="Times New Roman" w:hAnsi="Arial" w:cs="Arial"/>
                <w:color w:val="auto"/>
                <w:sz w:val="22"/>
                <w:szCs w:val="22"/>
                <w:lang w:val="en"/>
              </w:rPr>
            </w:pPr>
            <w:r w:rsidRPr="00C4606F">
              <w:rPr>
                <w:rFonts w:ascii="Arial" w:eastAsia="Times New Roman" w:hAnsi="Arial" w:cs="Arial"/>
                <w:color w:val="auto"/>
                <w:sz w:val="22"/>
                <w:szCs w:val="22"/>
                <w:lang w:val="en"/>
              </w:rPr>
              <w:t>Clemson University and its College of Behavioral, Social and Health Sciences are pleased to host the annual symposium of the </w:t>
            </w:r>
            <w:hyperlink r:id="rId6" w:tgtFrame="_blank" w:history="1">
              <w:r w:rsidRPr="00492D92">
                <w:rPr>
                  <w:rFonts w:ascii="Arial" w:eastAsia="Times New Roman" w:hAnsi="Arial" w:cs="Arial"/>
                  <w:color w:val="0070C0"/>
                  <w:sz w:val="22"/>
                  <w:szCs w:val="22"/>
                  <w:lang w:val="en"/>
                </w:rPr>
                <w:t>Southeastern University Consortium on Hunger, Poverty and Nutrition</w:t>
              </w:r>
            </w:hyperlink>
            <w:r w:rsidRPr="00C4606F">
              <w:rPr>
                <w:rFonts w:ascii="Arial" w:eastAsia="Times New Roman" w:hAnsi="Arial" w:cs="Arial"/>
                <w:color w:val="666666"/>
                <w:sz w:val="22"/>
                <w:szCs w:val="22"/>
                <w:lang w:val="en"/>
              </w:rPr>
              <w:t> </w:t>
            </w:r>
            <w:r w:rsidRPr="00C4606F">
              <w:rPr>
                <w:rFonts w:ascii="Arial" w:eastAsia="Times New Roman" w:hAnsi="Arial" w:cs="Arial"/>
                <w:color w:val="auto"/>
                <w:sz w:val="22"/>
                <w:szCs w:val="22"/>
                <w:lang w:val="en"/>
              </w:rPr>
              <w:t>on April 15, 2020, at Clemson's Watt Family Innovation Center. The symposium will focus on the topic, “Optimizing Food Resources and Impacting Food Waste in our Communities.” Keynote speaker is Willie Taylor, SERO Regional Administrator, USDA-FNS.</w:t>
            </w:r>
          </w:p>
          <w:p w:rsidR="00C4606F" w:rsidRPr="00C4606F" w:rsidRDefault="00C4606F" w:rsidP="00C4606F">
            <w:pPr>
              <w:shd w:val="clear" w:color="auto" w:fill="FFFFFF"/>
              <w:spacing w:after="300"/>
              <w:rPr>
                <w:rFonts w:ascii="Arial" w:eastAsia="Times New Roman" w:hAnsi="Arial" w:cs="Arial"/>
                <w:color w:val="666666"/>
                <w:sz w:val="22"/>
                <w:szCs w:val="22"/>
                <w:lang w:val="en"/>
              </w:rPr>
            </w:pPr>
            <w:r w:rsidRPr="00C4606F">
              <w:rPr>
                <w:rFonts w:ascii="Arial" w:eastAsia="Times New Roman" w:hAnsi="Arial" w:cs="Arial"/>
                <w:b/>
                <w:bCs/>
                <w:color w:val="auto"/>
                <w:sz w:val="22"/>
                <w:szCs w:val="22"/>
                <w:lang w:val="en"/>
              </w:rPr>
              <w:t>Registration and other details will be coming soon.</w:t>
            </w:r>
            <w:r w:rsidRPr="00C4606F">
              <w:rPr>
                <w:rFonts w:ascii="Arial" w:eastAsia="Times New Roman" w:hAnsi="Arial" w:cs="Arial"/>
                <w:color w:val="auto"/>
                <w:sz w:val="22"/>
                <w:szCs w:val="22"/>
                <w:lang w:val="en"/>
              </w:rPr>
              <w:t xml:space="preserve"> </w:t>
            </w:r>
          </w:p>
          <w:p w:rsidR="00C4606F" w:rsidRDefault="00C4606F" w:rsidP="00C678F2">
            <w:pPr>
              <w:rPr>
                <w:rFonts w:ascii="Arial" w:hAnsi="Arial" w:cs="Arial"/>
                <w:color w:val="auto"/>
                <w:sz w:val="22"/>
                <w:szCs w:val="22"/>
              </w:rPr>
            </w:pPr>
            <w:r>
              <w:rPr>
                <w:rFonts w:ascii="Arial" w:hAnsi="Arial" w:cs="Arial"/>
                <w:color w:val="auto"/>
                <w:sz w:val="22"/>
                <w:szCs w:val="22"/>
              </w:rPr>
              <w:t xml:space="preserve">Click </w:t>
            </w:r>
            <w:hyperlink r:id="rId7" w:history="1">
              <w:r w:rsidRPr="00C4606F">
                <w:rPr>
                  <w:rStyle w:val="Hyperlink"/>
                  <w:rFonts w:ascii="Arial" w:hAnsi="Arial" w:cs="Arial"/>
                  <w:sz w:val="22"/>
                  <w:szCs w:val="22"/>
                </w:rPr>
                <w:t>here</w:t>
              </w:r>
            </w:hyperlink>
            <w:r>
              <w:rPr>
                <w:rFonts w:ascii="Arial" w:hAnsi="Arial" w:cs="Arial"/>
                <w:color w:val="auto"/>
                <w:sz w:val="22"/>
                <w:szCs w:val="22"/>
              </w:rPr>
              <w:t xml:space="preserve"> for more information</w:t>
            </w:r>
            <w:r w:rsidR="00532F2E">
              <w:rPr>
                <w:rFonts w:ascii="Arial" w:hAnsi="Arial" w:cs="Arial"/>
                <w:color w:val="auto"/>
                <w:sz w:val="22"/>
                <w:szCs w:val="22"/>
              </w:rPr>
              <w:t xml:space="preserve"> or contact </w:t>
            </w:r>
            <w:r w:rsidR="00532F2E" w:rsidRPr="00C4606F">
              <w:rPr>
                <w:rFonts w:ascii="Arial" w:eastAsia="Times New Roman" w:hAnsi="Arial" w:cs="Arial"/>
                <w:color w:val="auto"/>
                <w:sz w:val="22"/>
                <w:szCs w:val="22"/>
                <w:lang w:val="en"/>
              </w:rPr>
              <w:t xml:space="preserve">Dr. Leslie </w:t>
            </w:r>
            <w:proofErr w:type="spellStart"/>
            <w:r w:rsidR="00532F2E" w:rsidRPr="00C4606F">
              <w:rPr>
                <w:rFonts w:ascii="Arial" w:eastAsia="Times New Roman" w:hAnsi="Arial" w:cs="Arial"/>
                <w:color w:val="auto"/>
                <w:sz w:val="22"/>
                <w:szCs w:val="22"/>
                <w:lang w:val="en"/>
              </w:rPr>
              <w:t>Hossfeld</w:t>
            </w:r>
            <w:proofErr w:type="spellEnd"/>
            <w:r w:rsidR="00532F2E" w:rsidRPr="00C4606F">
              <w:rPr>
                <w:rFonts w:ascii="Arial" w:eastAsia="Times New Roman" w:hAnsi="Arial" w:cs="Arial"/>
                <w:color w:val="auto"/>
                <w:sz w:val="22"/>
                <w:szCs w:val="22"/>
                <w:lang w:val="en"/>
              </w:rPr>
              <w:t xml:space="preserve"> at </w:t>
            </w:r>
            <w:hyperlink r:id="rId8" w:history="1">
              <w:r w:rsidR="00532F2E" w:rsidRPr="00492D92">
                <w:rPr>
                  <w:rFonts w:ascii="Arial" w:eastAsia="Times New Roman" w:hAnsi="Arial" w:cs="Arial"/>
                  <w:color w:val="0070C0"/>
                  <w:sz w:val="22"/>
                  <w:szCs w:val="22"/>
                  <w:lang w:val="en"/>
                </w:rPr>
                <w:t>lhossfe@clemson.edu</w:t>
              </w:r>
            </w:hyperlink>
            <w:r w:rsidR="00532F2E" w:rsidRPr="00492D92">
              <w:rPr>
                <w:rFonts w:ascii="Arial" w:eastAsia="Times New Roman" w:hAnsi="Arial" w:cs="Arial"/>
                <w:color w:val="0070C0"/>
                <w:sz w:val="22"/>
                <w:szCs w:val="22"/>
                <w:lang w:val="en"/>
              </w:rPr>
              <w:t>.</w:t>
            </w:r>
          </w:p>
          <w:p w:rsidR="009103D6" w:rsidRDefault="009103D6" w:rsidP="00C678F2">
            <w:pPr>
              <w:rPr>
                <w:rFonts w:ascii="Arial" w:hAnsi="Arial" w:cs="Arial"/>
                <w:color w:val="auto"/>
                <w:sz w:val="22"/>
                <w:szCs w:val="22"/>
              </w:rPr>
            </w:pPr>
          </w:p>
          <w:p w:rsidR="00C678F2" w:rsidRDefault="00C678F2" w:rsidP="00C678F2">
            <w:pPr>
              <w:rPr>
                <w:rFonts w:ascii="Arial" w:hAnsi="Arial" w:cs="Arial"/>
                <w:color w:val="auto"/>
                <w:sz w:val="22"/>
                <w:szCs w:val="22"/>
              </w:rPr>
            </w:pPr>
          </w:p>
          <w:p w:rsidR="00FB78EF" w:rsidRPr="00FB78EF" w:rsidRDefault="00FB78EF" w:rsidP="00FB78EF">
            <w:pPr>
              <w:rPr>
                <w:rFonts w:ascii="Arial" w:hAnsi="Arial" w:cs="Arial"/>
                <w:color w:val="232333"/>
                <w:sz w:val="22"/>
                <w:szCs w:val="22"/>
              </w:rPr>
            </w:pPr>
          </w:p>
          <w:p w:rsidR="00E253B9" w:rsidRDefault="003F31D2" w:rsidP="00E253B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w:t>
            </w:r>
            <w:r w:rsidR="00E253B9">
              <w:rPr>
                <w:rFonts w:ascii="Arial Black" w:eastAsiaTheme="majorEastAsia" w:hAnsi="Arial Black" w:cstheme="majorBidi"/>
                <w:b/>
                <w:bCs/>
                <w:color w:val="8A8E36"/>
                <w:sz w:val="28"/>
                <w:szCs w:val="28"/>
              </w:rPr>
              <w:t>State Fact Sheets on Infant-Toddler Nutrition</w:t>
            </w:r>
            <w:r>
              <w:rPr>
                <w:rFonts w:ascii="Arial Black" w:eastAsiaTheme="majorEastAsia" w:hAnsi="Arial Black" w:cstheme="majorBidi"/>
                <w:b/>
                <w:bCs/>
                <w:color w:val="8A8E36"/>
                <w:sz w:val="28"/>
                <w:szCs w:val="28"/>
              </w:rPr>
              <w:t xml:space="preserve"> </w:t>
            </w:r>
          </w:p>
          <w:p w:rsidR="00E253B9" w:rsidRPr="00E253B9" w:rsidRDefault="00E253B9" w:rsidP="00E253B9">
            <w:pPr>
              <w:rPr>
                <w:rFonts w:ascii="Arial" w:hAnsi="Arial" w:cs="Arial"/>
                <w:color w:val="505050"/>
                <w:sz w:val="22"/>
              </w:rPr>
            </w:pPr>
            <w:r w:rsidRPr="00E253B9">
              <w:rPr>
                <w:rFonts w:ascii="Arial" w:hAnsi="Arial" w:cs="Arial"/>
                <w:color w:val="auto"/>
                <w:sz w:val="22"/>
              </w:rPr>
              <w:t xml:space="preserve">Are infants and toddlers in your state getting the nutrition they need for a healthy start in life? Find out with a new set of </w:t>
            </w:r>
            <w:r w:rsidR="002365ED" w:rsidRPr="002365ED">
              <w:rPr>
                <w:rFonts w:ascii="Arial" w:hAnsi="Arial" w:cs="Arial"/>
                <w:color w:val="auto"/>
                <w:sz w:val="22"/>
                <w:szCs w:val="22"/>
              </w:rPr>
              <w:t>fact sheets</w:t>
            </w:r>
            <w:r w:rsidR="002365ED" w:rsidRPr="002365ED">
              <w:rPr>
                <w:color w:val="auto"/>
              </w:rPr>
              <w:t xml:space="preserve"> </w:t>
            </w:r>
            <w:r w:rsidRPr="00E253B9">
              <w:rPr>
                <w:rFonts w:ascii="Arial" w:hAnsi="Arial" w:cs="Arial"/>
                <w:color w:val="auto"/>
                <w:sz w:val="22"/>
              </w:rPr>
              <w:t xml:space="preserve">released by the Food Research &amp; Action Center (FRAC) and </w:t>
            </w:r>
            <w:r w:rsidRPr="00E253B9">
              <w:rPr>
                <w:rStyle w:val="Emphasis"/>
                <w:rFonts w:ascii="Arial" w:hAnsi="Arial" w:cs="Arial"/>
                <w:color w:val="auto"/>
                <w:sz w:val="22"/>
              </w:rPr>
              <w:t>Think Babies™</w:t>
            </w:r>
            <w:r w:rsidRPr="00E253B9">
              <w:rPr>
                <w:rFonts w:ascii="Arial" w:hAnsi="Arial" w:cs="Arial"/>
                <w:color w:val="auto"/>
                <w:sz w:val="22"/>
              </w:rPr>
              <w:t>. The fact sheets provide national and state-specific data on hunger and poverty experienced by infants and toddlers, as well as access to federal nutrition programs.</w:t>
            </w:r>
          </w:p>
          <w:p w:rsidR="0028742A" w:rsidRDefault="0028742A" w:rsidP="0028742A">
            <w:pPr>
              <w:pStyle w:val="NormalWeb"/>
              <w:shd w:val="clear" w:color="auto" w:fill="FEFEFE"/>
              <w:rPr>
                <w:rFonts w:ascii="Arial" w:hAnsi="Arial" w:cs="Arial"/>
                <w:sz w:val="22"/>
                <w:szCs w:val="22"/>
              </w:rPr>
            </w:pPr>
            <w:r>
              <w:rPr>
                <w:rFonts w:ascii="Arial" w:hAnsi="Arial" w:cs="Arial"/>
                <w:sz w:val="22"/>
                <w:szCs w:val="22"/>
              </w:rPr>
              <w:t xml:space="preserve">Click </w:t>
            </w:r>
            <w:hyperlink r:id="rId9" w:history="1">
              <w:r w:rsidRPr="00E253B9">
                <w:rPr>
                  <w:rStyle w:val="Hyperlink"/>
                  <w:rFonts w:ascii="Arial" w:hAnsi="Arial" w:cs="Arial"/>
                  <w:sz w:val="22"/>
                  <w:szCs w:val="22"/>
                </w:rPr>
                <w:t>here</w:t>
              </w:r>
            </w:hyperlink>
            <w:r>
              <w:rPr>
                <w:rFonts w:ascii="Arial" w:hAnsi="Arial" w:cs="Arial"/>
                <w:sz w:val="22"/>
                <w:szCs w:val="22"/>
              </w:rPr>
              <w:t xml:space="preserve"> </w:t>
            </w:r>
            <w:r w:rsidR="00E253B9">
              <w:rPr>
                <w:rFonts w:ascii="Arial" w:hAnsi="Arial" w:cs="Arial"/>
                <w:sz w:val="22"/>
                <w:szCs w:val="22"/>
              </w:rPr>
              <w:t>to access the fact sheets</w:t>
            </w:r>
            <w:r>
              <w:rPr>
                <w:rFonts w:ascii="Arial" w:hAnsi="Arial" w:cs="Arial"/>
                <w:sz w:val="22"/>
                <w:szCs w:val="22"/>
              </w:rPr>
              <w:t>.</w:t>
            </w:r>
          </w:p>
          <w:p w:rsidR="002365ED" w:rsidRDefault="002365ED" w:rsidP="0028742A">
            <w:pPr>
              <w:pStyle w:val="NormalWeb"/>
              <w:shd w:val="clear" w:color="auto" w:fill="FEFEFE"/>
              <w:rPr>
                <w:rFonts w:ascii="Arial" w:hAnsi="Arial" w:cs="Arial"/>
                <w:sz w:val="22"/>
                <w:szCs w:val="22"/>
              </w:rPr>
            </w:pPr>
          </w:p>
          <w:p w:rsidR="00B35E05" w:rsidRDefault="00B35E05" w:rsidP="00B35E0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Funding Opportunity:  Community Innovation Grants Program  </w:t>
            </w:r>
          </w:p>
          <w:p w:rsidR="00B35E05" w:rsidRPr="00B35E05" w:rsidRDefault="00B35E05" w:rsidP="00B35E05">
            <w:pPr>
              <w:rPr>
                <w:rFonts w:ascii="Arial" w:eastAsiaTheme="majorEastAsia" w:hAnsi="Arial" w:cs="Arial"/>
                <w:b/>
                <w:bCs/>
                <w:color w:val="8A8E36"/>
                <w:sz w:val="22"/>
                <w:szCs w:val="22"/>
              </w:rPr>
            </w:pPr>
            <w:r w:rsidRPr="00B35E05">
              <w:rPr>
                <w:rFonts w:ascii="Arial" w:eastAsia="Times New Roman" w:hAnsi="Arial" w:cs="Arial"/>
                <w:color w:val="auto"/>
                <w:sz w:val="22"/>
                <w:szCs w:val="22"/>
              </w:rPr>
              <w:t xml:space="preserve">The </w:t>
            </w:r>
            <w:r w:rsidRPr="00B35E05">
              <w:rPr>
                <w:rFonts w:ascii="Arial" w:eastAsia="Times New Roman" w:hAnsi="Arial" w:cs="Arial"/>
                <w:b/>
                <w:bCs/>
                <w:color w:val="auto"/>
                <w:sz w:val="22"/>
                <w:szCs w:val="22"/>
              </w:rPr>
              <w:t>Community Innovation Grants Program</w:t>
            </w:r>
            <w:r w:rsidRPr="00B35E05">
              <w:rPr>
                <w:rFonts w:ascii="Arial" w:eastAsia="Times New Roman" w:hAnsi="Arial" w:cs="Arial"/>
                <w:color w:val="auto"/>
                <w:sz w:val="22"/>
                <w:szCs w:val="22"/>
              </w:rPr>
              <w:t xml:space="preserve">  has been designed to allow the </w:t>
            </w:r>
            <w:hyperlink r:id="rId10" w:history="1">
              <w:r w:rsidRPr="002365ED">
                <w:rPr>
                  <w:rFonts w:ascii="Arial" w:eastAsia="Times New Roman" w:hAnsi="Arial" w:cs="Arial"/>
                  <w:b/>
                  <w:bCs/>
                  <w:color w:val="2E74B5" w:themeColor="accent1" w:themeShade="BF"/>
                  <w:sz w:val="22"/>
                  <w:szCs w:val="22"/>
                  <w:u w:val="single"/>
                </w:rPr>
                <w:t>United Fresh Start Foundation</w:t>
              </w:r>
            </w:hyperlink>
            <w:r w:rsidRPr="00B35E05">
              <w:rPr>
                <w:rFonts w:ascii="Arial" w:eastAsia="Times New Roman" w:hAnsi="Arial" w:cs="Arial"/>
                <w:color w:val="auto"/>
                <w:sz w:val="22"/>
                <w:szCs w:val="22"/>
              </w:rPr>
              <w:t xml:space="preserve"> to collaborate with like-minded stakeholders to increase children’s access, selection, and consumption of fresh produce while they are outside of school.</w:t>
            </w:r>
          </w:p>
          <w:p w:rsidR="00B35E05" w:rsidRDefault="00B35E05" w:rsidP="00B35E05">
            <w:pPr>
              <w:spacing w:before="100" w:beforeAutospacing="1" w:after="100" w:afterAutospacing="1"/>
              <w:rPr>
                <w:rFonts w:ascii="Arial" w:eastAsia="Times New Roman" w:hAnsi="Arial" w:cs="Arial"/>
                <w:color w:val="auto"/>
                <w:sz w:val="22"/>
                <w:szCs w:val="22"/>
              </w:rPr>
            </w:pPr>
            <w:r w:rsidRPr="00B35E05">
              <w:rPr>
                <w:rFonts w:ascii="Arial" w:eastAsia="Times New Roman" w:hAnsi="Arial" w:cs="Arial"/>
                <w:color w:val="auto"/>
                <w:sz w:val="22"/>
                <w:szCs w:val="22"/>
              </w:rPr>
              <w:t>The 2020 program is focused on supporting visionary initiatives and research that not only increases children and families’ access to fresh produce, but also broadens selection and consumption of fresh fruits and vegetables, whether at home, on weekends, during the summer, while out to eat, or any other time outside the traditional school day.</w:t>
            </w:r>
          </w:p>
          <w:p w:rsidR="00B35E05" w:rsidRPr="00B35E05" w:rsidRDefault="00B35E05" w:rsidP="00B35E05">
            <w:pPr>
              <w:spacing w:before="100" w:beforeAutospacing="1" w:after="100" w:afterAutospacing="1"/>
              <w:rPr>
                <w:rFonts w:ascii="Arial" w:eastAsia="Times New Roman" w:hAnsi="Arial" w:cs="Arial"/>
                <w:color w:val="auto"/>
                <w:sz w:val="22"/>
                <w:szCs w:val="22"/>
              </w:rPr>
            </w:pPr>
            <w:r w:rsidRPr="00B35E05">
              <w:rPr>
                <w:rFonts w:ascii="Arial" w:eastAsia="Times New Roman" w:hAnsi="Arial" w:cs="Arial"/>
                <w:color w:val="auto"/>
                <w:sz w:val="22"/>
                <w:szCs w:val="22"/>
              </w:rPr>
              <w:t xml:space="preserve">A total of $50,000 in funds through the </w:t>
            </w:r>
            <w:r w:rsidRPr="00B35E05">
              <w:rPr>
                <w:rFonts w:ascii="Arial" w:eastAsia="Times New Roman" w:hAnsi="Arial" w:cs="Arial"/>
                <w:b/>
                <w:bCs/>
                <w:color w:val="auto"/>
                <w:sz w:val="22"/>
                <w:szCs w:val="22"/>
              </w:rPr>
              <w:t>Community Innovation Grants Program</w:t>
            </w:r>
            <w:r w:rsidRPr="00B35E05">
              <w:rPr>
                <w:rFonts w:ascii="Arial" w:eastAsia="Times New Roman" w:hAnsi="Arial" w:cs="Arial"/>
                <w:color w:val="auto"/>
                <w:sz w:val="22"/>
                <w:szCs w:val="22"/>
              </w:rPr>
              <w:t xml:space="preserve"> will be awarded this year. A minimum of five grants will be awarded, in amounts warranted by applicants.</w:t>
            </w:r>
          </w:p>
          <w:p w:rsidR="00B35E05" w:rsidRPr="00B35E05" w:rsidRDefault="00B35E05" w:rsidP="00B35E05">
            <w:pPr>
              <w:spacing w:before="100" w:beforeAutospacing="1" w:after="100" w:afterAutospacing="1"/>
              <w:rPr>
                <w:rFonts w:ascii="Arial" w:eastAsia="Times New Roman" w:hAnsi="Arial" w:cs="Arial"/>
                <w:color w:val="auto"/>
                <w:sz w:val="22"/>
                <w:szCs w:val="22"/>
              </w:rPr>
            </w:pPr>
            <w:r w:rsidRPr="00B35E05">
              <w:rPr>
                <w:rFonts w:ascii="Arial" w:eastAsia="Times New Roman" w:hAnsi="Arial" w:cs="Arial"/>
                <w:color w:val="auto"/>
                <w:sz w:val="22"/>
                <w:szCs w:val="22"/>
              </w:rPr>
              <w:t>To date, we have collectively granted $100,000 to support programs for over 40 non-profit partners.</w:t>
            </w:r>
          </w:p>
          <w:p w:rsidR="00B35E05" w:rsidRPr="00B35E05" w:rsidRDefault="00B35E05" w:rsidP="00B35E05">
            <w:pPr>
              <w:spacing w:before="100" w:beforeAutospacing="1" w:after="100" w:afterAutospacing="1"/>
              <w:rPr>
                <w:rFonts w:ascii="Arial" w:eastAsia="Times New Roman" w:hAnsi="Arial" w:cs="Arial"/>
                <w:color w:val="auto"/>
                <w:sz w:val="22"/>
                <w:szCs w:val="22"/>
              </w:rPr>
            </w:pPr>
            <w:r w:rsidRPr="00B35E05">
              <w:rPr>
                <w:rFonts w:ascii="Arial" w:eastAsia="Times New Roman" w:hAnsi="Arial" w:cs="Arial"/>
                <w:color w:val="auto"/>
                <w:sz w:val="22"/>
                <w:szCs w:val="22"/>
              </w:rPr>
              <w:t>Applications must be received by December 1, 2019.</w:t>
            </w:r>
          </w:p>
          <w:p w:rsidR="00B35E05" w:rsidRPr="00B35E05" w:rsidRDefault="00B35E05" w:rsidP="00B35E05">
            <w:pPr>
              <w:spacing w:before="100" w:beforeAutospacing="1" w:after="100" w:afterAutospacing="1"/>
              <w:rPr>
                <w:rFonts w:ascii="Arial" w:eastAsia="Times New Roman" w:hAnsi="Arial" w:cs="Arial"/>
                <w:color w:val="auto"/>
                <w:sz w:val="22"/>
                <w:szCs w:val="22"/>
              </w:rPr>
            </w:pPr>
            <w:r>
              <w:rPr>
                <w:rFonts w:ascii="Arial" w:eastAsia="Times New Roman" w:hAnsi="Arial" w:cs="Arial"/>
                <w:color w:val="auto"/>
                <w:sz w:val="22"/>
                <w:szCs w:val="22"/>
              </w:rPr>
              <w:t xml:space="preserve">Click </w:t>
            </w:r>
            <w:hyperlink r:id="rId11" w:history="1">
              <w:r w:rsidRPr="00B35E05">
                <w:rPr>
                  <w:rStyle w:val="Hyperlink"/>
                  <w:rFonts w:ascii="Arial" w:eastAsia="Times New Roman" w:hAnsi="Arial" w:cs="Arial"/>
                  <w:sz w:val="22"/>
                  <w:szCs w:val="22"/>
                </w:rPr>
                <w:t>here</w:t>
              </w:r>
            </w:hyperlink>
            <w:r>
              <w:rPr>
                <w:rFonts w:ascii="Arial" w:eastAsia="Times New Roman" w:hAnsi="Arial" w:cs="Arial"/>
                <w:color w:val="auto"/>
                <w:sz w:val="22"/>
                <w:szCs w:val="22"/>
              </w:rPr>
              <w:t xml:space="preserve"> for more information and to apply.</w:t>
            </w:r>
          </w:p>
          <w:p w:rsidR="00E85D90" w:rsidRDefault="00E85D90" w:rsidP="00E85D90">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lastRenderedPageBreak/>
              <w:t>Webinar Recording:  Selling to Schools:  Understanding the Fruit and Vegetable Requirements and How Schools can Source Produce</w:t>
            </w:r>
          </w:p>
          <w:p w:rsidR="00E85D90" w:rsidRDefault="00E85D90" w:rsidP="00E85D90">
            <w:pPr>
              <w:rPr>
                <w:rFonts w:ascii="Arial" w:eastAsia="Times New Roman" w:hAnsi="Arial" w:cs="Arial"/>
                <w:color w:val="auto"/>
                <w:sz w:val="20"/>
                <w:szCs w:val="22"/>
              </w:rPr>
            </w:pPr>
            <w:r w:rsidRPr="00E85D90">
              <w:rPr>
                <w:rFonts w:ascii="Arial" w:hAnsi="Arial" w:cs="Arial"/>
                <w:color w:val="auto"/>
                <w:sz w:val="22"/>
              </w:rPr>
              <w:t>This is a recording of the United Fresh Webinar Series program that was presented live on October 30, 2019. United Fresh Produce Association worked to ensure passage of legislation that updated school nutrition standards for the more than 30 million children who participate in school meal programs each day. The updated standards require schools to significantly increase the amount and variety of fruits and vegetables that are available to students at breakfast and lunch. This webinar, hosted by the United Fresh Start Foundation, will assist produce companies that are navigating how best to work with K-12 school customers. The webinar will address school meal portion size requirements, how produce companies can benefit from understanding the USDA Food Buying Guide, and how schools are sourcing produce for their meal programs, using the USDA Department of Defense Fresh Program (“USDA DoD Fresh”).</w:t>
            </w:r>
            <w:r w:rsidRPr="00E85D90">
              <w:rPr>
                <w:rFonts w:ascii="Arial" w:eastAsia="Times New Roman" w:hAnsi="Arial" w:cs="Arial"/>
                <w:color w:val="auto"/>
                <w:sz w:val="20"/>
                <w:szCs w:val="22"/>
              </w:rPr>
              <w:t xml:space="preserve"> </w:t>
            </w:r>
          </w:p>
          <w:p w:rsidR="00E85D90" w:rsidRDefault="00E85D90" w:rsidP="00E85D90">
            <w:pPr>
              <w:rPr>
                <w:rFonts w:ascii="Arial" w:eastAsia="Times New Roman" w:hAnsi="Arial" w:cs="Arial"/>
                <w:color w:val="auto"/>
                <w:sz w:val="20"/>
                <w:szCs w:val="22"/>
              </w:rPr>
            </w:pPr>
          </w:p>
          <w:p w:rsidR="00E85D90" w:rsidRPr="00E85D90" w:rsidRDefault="00E85D90" w:rsidP="00E85D90">
            <w:pPr>
              <w:rPr>
                <w:rFonts w:ascii="Arial Black" w:eastAsiaTheme="majorEastAsia" w:hAnsi="Arial Black" w:cstheme="majorBidi"/>
                <w:b/>
                <w:bCs/>
                <w:color w:val="8A8E36"/>
                <w:sz w:val="32"/>
                <w:szCs w:val="28"/>
              </w:rPr>
            </w:pPr>
            <w:r w:rsidRPr="00E85D90">
              <w:rPr>
                <w:rFonts w:ascii="Arial" w:eastAsia="Times New Roman" w:hAnsi="Arial" w:cs="Arial"/>
                <w:color w:val="auto"/>
                <w:sz w:val="22"/>
                <w:szCs w:val="22"/>
              </w:rPr>
              <w:t xml:space="preserve">Click </w:t>
            </w:r>
            <w:hyperlink r:id="rId12" w:history="1">
              <w:r w:rsidRPr="00E85D90">
                <w:rPr>
                  <w:rStyle w:val="Hyperlink"/>
                  <w:rFonts w:ascii="Arial" w:eastAsia="Times New Roman" w:hAnsi="Arial" w:cs="Arial"/>
                  <w:sz w:val="22"/>
                  <w:szCs w:val="22"/>
                </w:rPr>
                <w:t>here</w:t>
              </w:r>
            </w:hyperlink>
            <w:r w:rsidRPr="00E85D90">
              <w:rPr>
                <w:rFonts w:ascii="Arial" w:eastAsia="Times New Roman" w:hAnsi="Arial" w:cs="Arial"/>
                <w:color w:val="auto"/>
                <w:sz w:val="22"/>
                <w:szCs w:val="22"/>
              </w:rPr>
              <w:t xml:space="preserve"> to access the webinar recording.</w:t>
            </w:r>
            <w:r>
              <w:rPr>
                <w:rFonts w:ascii="Arial" w:eastAsia="Times New Roman" w:hAnsi="Arial" w:cs="Arial"/>
                <w:color w:val="auto"/>
                <w:sz w:val="22"/>
                <w:szCs w:val="22"/>
              </w:rPr>
              <w:t xml:space="preserve">  Please note that you will need to put the webinar in your “cart” and checkout, but there is no cost associated with downloading the recording.</w:t>
            </w:r>
            <w:r w:rsidRPr="00E85D90">
              <w:rPr>
                <w:rFonts w:ascii="Arial Black" w:eastAsiaTheme="majorEastAsia" w:hAnsi="Arial Black" w:cstheme="majorBidi"/>
                <w:b/>
                <w:bCs/>
                <w:color w:val="8A8E36"/>
                <w:sz w:val="32"/>
                <w:szCs w:val="28"/>
              </w:rPr>
              <w:t xml:space="preserve"> </w:t>
            </w:r>
          </w:p>
          <w:p w:rsidR="00F66339" w:rsidRDefault="00F66339" w:rsidP="00F66339">
            <w:pPr>
              <w:rPr>
                <w:rFonts w:ascii="Arial Black" w:eastAsiaTheme="majorEastAsia" w:hAnsi="Arial Black" w:cstheme="majorBidi"/>
                <w:b/>
                <w:bCs/>
                <w:color w:val="8A8E36"/>
                <w:sz w:val="28"/>
                <w:szCs w:val="28"/>
              </w:rPr>
            </w:pPr>
          </w:p>
          <w:p w:rsidR="002365ED" w:rsidRDefault="002365ED" w:rsidP="00F66339">
            <w:pPr>
              <w:rPr>
                <w:rFonts w:ascii="Arial Black" w:eastAsiaTheme="majorEastAsia" w:hAnsi="Arial Black" w:cstheme="majorBidi"/>
                <w:b/>
                <w:bCs/>
                <w:color w:val="8A8E36"/>
                <w:sz w:val="28"/>
                <w:szCs w:val="28"/>
              </w:rPr>
            </w:pPr>
          </w:p>
          <w:p w:rsidR="00924759" w:rsidRDefault="00F66339" w:rsidP="0092475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Call for Education Content:  United Fresh 2020 Convention &amp; Expo</w:t>
            </w:r>
            <w:r w:rsidR="00674402">
              <w:rPr>
                <w:rFonts w:ascii="Arial Black" w:eastAsiaTheme="majorEastAsia" w:hAnsi="Arial Black" w:cstheme="majorBidi"/>
                <w:b/>
                <w:bCs/>
                <w:color w:val="8A8E36"/>
                <w:sz w:val="28"/>
                <w:szCs w:val="28"/>
              </w:rPr>
              <w:t xml:space="preserve">  </w:t>
            </w:r>
          </w:p>
          <w:p w:rsidR="00924759" w:rsidRDefault="00924759" w:rsidP="00BC23E6">
            <w:pPr>
              <w:rPr>
                <w:rFonts w:ascii="Arial" w:hAnsi="Arial" w:cs="Arial"/>
                <w:color w:val="auto"/>
                <w:sz w:val="22"/>
                <w:szCs w:val="22"/>
                <w:lang w:val="en"/>
              </w:rPr>
            </w:pPr>
            <w:r w:rsidRPr="00924759">
              <w:rPr>
                <w:rFonts w:ascii="Arial" w:hAnsi="Arial" w:cs="Arial"/>
                <w:color w:val="auto"/>
                <w:sz w:val="22"/>
                <w:szCs w:val="22"/>
                <w:lang w:val="en"/>
              </w:rPr>
              <w:t>Do you have a great idea for content you would like to see at United Fresh 2020 Convention &amp; Expo in San Diego? If so, we would like to hear from you. All ideas are welcome, even if you don’t want to present on the topic and just want to let us know what you want to see on stage.</w:t>
            </w:r>
            <w:r>
              <w:rPr>
                <w:rFonts w:ascii="Arial" w:hAnsi="Arial" w:cs="Arial"/>
                <w:color w:val="auto"/>
                <w:sz w:val="22"/>
                <w:szCs w:val="22"/>
                <w:lang w:val="en"/>
              </w:rPr>
              <w:t xml:space="preserve">  The deadline is Friday, December 6, 2019.  </w:t>
            </w:r>
          </w:p>
          <w:p w:rsidR="00924759" w:rsidRDefault="00924759" w:rsidP="00BC23E6">
            <w:pPr>
              <w:rPr>
                <w:rFonts w:ascii="Arial" w:hAnsi="Arial" w:cs="Arial"/>
                <w:color w:val="auto"/>
                <w:sz w:val="22"/>
                <w:szCs w:val="22"/>
                <w:lang w:val="en"/>
              </w:rPr>
            </w:pPr>
          </w:p>
          <w:p w:rsidR="00924759" w:rsidRPr="00924759" w:rsidRDefault="00924759" w:rsidP="00BC23E6">
            <w:pPr>
              <w:rPr>
                <w:rFonts w:ascii="Arial" w:eastAsiaTheme="majorEastAsia" w:hAnsi="Arial" w:cs="Arial"/>
                <w:b/>
                <w:bCs/>
                <w:color w:val="auto"/>
                <w:sz w:val="22"/>
                <w:szCs w:val="22"/>
              </w:rPr>
            </w:pPr>
            <w:r>
              <w:rPr>
                <w:rFonts w:ascii="Arial" w:hAnsi="Arial" w:cs="Arial"/>
                <w:color w:val="auto"/>
                <w:sz w:val="22"/>
                <w:szCs w:val="22"/>
                <w:lang w:val="en"/>
              </w:rPr>
              <w:t xml:space="preserve">Click </w:t>
            </w:r>
            <w:hyperlink r:id="rId13" w:history="1">
              <w:r w:rsidRPr="00924759">
                <w:rPr>
                  <w:rStyle w:val="Hyperlink"/>
                  <w:rFonts w:ascii="Arial" w:hAnsi="Arial" w:cs="Arial"/>
                  <w:sz w:val="22"/>
                  <w:szCs w:val="22"/>
                  <w:lang w:val="en"/>
                </w:rPr>
                <w:t>here</w:t>
              </w:r>
            </w:hyperlink>
            <w:r>
              <w:rPr>
                <w:rFonts w:ascii="Arial" w:hAnsi="Arial" w:cs="Arial"/>
                <w:color w:val="auto"/>
                <w:sz w:val="22"/>
                <w:szCs w:val="22"/>
                <w:lang w:val="en"/>
              </w:rPr>
              <w:t xml:space="preserve"> to submit your ideas.</w:t>
            </w:r>
          </w:p>
          <w:p w:rsidR="00924759" w:rsidRDefault="00924759" w:rsidP="00BC23E6">
            <w:pPr>
              <w:rPr>
                <w:rFonts w:ascii="Arial Black" w:eastAsiaTheme="majorEastAsia" w:hAnsi="Arial Black" w:cstheme="majorBidi"/>
                <w:b/>
                <w:bCs/>
                <w:color w:val="8A8E36"/>
                <w:sz w:val="22"/>
                <w:szCs w:val="22"/>
              </w:rPr>
            </w:pPr>
          </w:p>
          <w:p w:rsidR="00C468BC" w:rsidRDefault="00CE1AC2" w:rsidP="00C468BC">
            <w:pPr>
              <w:pStyle w:val="BacktoTop"/>
            </w:pPr>
            <w:hyperlink w:anchor="_top" w:history="1">
              <w:r w:rsidR="00C468BC">
                <w:rPr>
                  <w:rStyle w:val="Hyperlink"/>
                  <w:rFonts w:eastAsiaTheme="majorEastAsia"/>
                </w:rPr>
                <w:t xml:space="preserve">Back to Top of </w:t>
              </w:r>
              <w:r w:rsidR="00C468BC">
                <w:rPr>
                  <w:rStyle w:val="Hyperlink"/>
                  <w:rFonts w:eastAsiaTheme="majorEastAsia" w:cs="Arial"/>
                </w:rPr>
                <w:t>Newsletter</w:t>
              </w:r>
            </w:hyperlink>
          </w:p>
          <w:p w:rsidR="0028742A" w:rsidRPr="0028742A" w:rsidRDefault="0028742A" w:rsidP="0028742A">
            <w:pPr>
              <w:pStyle w:val="NormalWeb"/>
              <w:shd w:val="clear" w:color="auto" w:fill="FEFEFE"/>
              <w:rPr>
                <w:rFonts w:ascii="Arial" w:hAnsi="Arial" w:cs="Arial"/>
                <w:b/>
                <w:sz w:val="22"/>
                <w:szCs w:val="22"/>
              </w:rPr>
            </w:pPr>
          </w:p>
          <w:p w:rsidR="005143A5" w:rsidRDefault="00E26244" w:rsidP="0028742A">
            <w:pPr>
              <w:pStyle w:val="Heading1"/>
              <w:outlineLvl w:val="0"/>
              <w:rPr>
                <w:rFonts w:cs="Arial"/>
              </w:rPr>
            </w:pPr>
            <w:r>
              <w:t>Physical Activity</w:t>
            </w:r>
          </w:p>
          <w:p w:rsidR="004027B6" w:rsidRDefault="0047003A" w:rsidP="004027B6">
            <w:pPr>
              <w:rPr>
                <w:rFonts w:ascii="Arial Black" w:eastAsiaTheme="majorEastAsia" w:hAnsi="Arial Black" w:cstheme="majorBidi"/>
                <w:b/>
                <w:bCs/>
                <w:color w:val="8A8E36"/>
                <w:sz w:val="28"/>
                <w:szCs w:val="28"/>
              </w:rPr>
            </w:pPr>
            <w:bookmarkStart w:id="3" w:name="_Toc465176226"/>
            <w:r>
              <w:rPr>
                <w:rFonts w:ascii="Arial Black" w:eastAsiaTheme="majorEastAsia" w:hAnsi="Arial Black" w:cstheme="majorBidi"/>
                <w:b/>
                <w:bCs/>
                <w:color w:val="8A8E36"/>
                <w:sz w:val="28"/>
                <w:szCs w:val="28"/>
              </w:rPr>
              <w:t>New Funding Opportunity</w:t>
            </w:r>
            <w:r w:rsidR="004027B6">
              <w:rPr>
                <w:rFonts w:ascii="Arial Black" w:eastAsiaTheme="majorEastAsia" w:hAnsi="Arial Black" w:cstheme="majorBidi"/>
                <w:b/>
                <w:bCs/>
                <w:color w:val="8A8E36"/>
                <w:sz w:val="28"/>
                <w:szCs w:val="28"/>
              </w:rPr>
              <w:t>:</w:t>
            </w:r>
            <w:r w:rsidR="009644F2">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Mobility for All Pilot Program Grants</w:t>
            </w:r>
            <w:r w:rsidR="00EB767C">
              <w:rPr>
                <w:rFonts w:ascii="Arial Black" w:eastAsiaTheme="majorEastAsia" w:hAnsi="Arial Black" w:cstheme="majorBidi"/>
                <w:b/>
                <w:bCs/>
                <w:color w:val="8A8E36"/>
                <w:sz w:val="28"/>
                <w:szCs w:val="28"/>
              </w:rPr>
              <w:t xml:space="preserve">  </w:t>
            </w:r>
          </w:p>
          <w:p w:rsidR="0047003A" w:rsidRPr="0047003A" w:rsidRDefault="0047003A" w:rsidP="0047003A">
            <w:pPr>
              <w:rPr>
                <w:rFonts w:ascii="Arial" w:hAnsi="Arial" w:cs="Arial"/>
                <w:color w:val="auto"/>
                <w:sz w:val="22"/>
                <w:lang w:val="en"/>
              </w:rPr>
            </w:pPr>
            <w:r w:rsidRPr="0047003A">
              <w:rPr>
                <w:rFonts w:ascii="Arial" w:hAnsi="Arial" w:cs="Arial"/>
                <w:color w:val="auto"/>
                <w:sz w:val="22"/>
              </w:rPr>
              <w:t xml:space="preserve">The Federal Transit Authority (FTA) </w:t>
            </w:r>
            <w:r>
              <w:rPr>
                <w:rFonts w:ascii="Arial" w:hAnsi="Arial" w:cs="Arial"/>
                <w:color w:val="auto"/>
                <w:sz w:val="22"/>
              </w:rPr>
              <w:t>notice of funding</w:t>
            </w:r>
            <w:hyperlink r:id="rId14" w:history="1"/>
            <w:r w:rsidRPr="0047003A">
              <w:rPr>
                <w:rFonts w:ascii="Arial" w:hAnsi="Arial" w:cs="Arial"/>
                <w:sz w:val="22"/>
                <w:lang w:val="en"/>
              </w:rPr>
              <w:t xml:space="preserve"> </w:t>
            </w:r>
            <w:r w:rsidRPr="0047003A">
              <w:rPr>
                <w:rFonts w:ascii="Arial" w:hAnsi="Arial" w:cs="Arial"/>
                <w:color w:val="auto"/>
                <w:sz w:val="22"/>
                <w:lang w:val="en"/>
              </w:rPr>
              <w:t xml:space="preserve">for the </w:t>
            </w:r>
            <w:hyperlink r:id="rId15" w:history="1">
              <w:r w:rsidRPr="0047003A">
                <w:rPr>
                  <w:rStyle w:val="Hyperlink"/>
                  <w:rFonts w:ascii="Arial" w:hAnsi="Arial" w:cs="Arial"/>
                  <w:sz w:val="22"/>
                  <w:lang w:val="en"/>
                </w:rPr>
                <w:t>Mobility for All Pilot Program</w:t>
              </w:r>
            </w:hyperlink>
            <w:r w:rsidRPr="0047003A">
              <w:rPr>
                <w:rFonts w:ascii="Arial" w:hAnsi="Arial" w:cs="Arial"/>
                <w:sz w:val="22"/>
                <w:lang w:val="en"/>
              </w:rPr>
              <w:t xml:space="preserve">, </w:t>
            </w:r>
            <w:r w:rsidRPr="0047003A">
              <w:rPr>
                <w:rFonts w:ascii="Arial" w:hAnsi="Arial" w:cs="Arial"/>
                <w:color w:val="auto"/>
                <w:sz w:val="22"/>
                <w:lang w:val="en"/>
              </w:rPr>
              <w:t xml:space="preserve">seeks to improve mobility options and access to community services for older adults, individuals with disabilities, and people with low incomes. The application deadline is January 6, 2020. Note: An FTA grantee must be the lead </w:t>
            </w:r>
            <w:proofErr w:type="gramStart"/>
            <w:r w:rsidRPr="0047003A">
              <w:rPr>
                <w:rFonts w:ascii="Arial" w:hAnsi="Arial" w:cs="Arial"/>
                <w:color w:val="auto"/>
                <w:sz w:val="22"/>
                <w:lang w:val="en"/>
              </w:rPr>
              <w:t>applicant,</w:t>
            </w:r>
            <w:r>
              <w:rPr>
                <w:rFonts w:ascii="Arial" w:hAnsi="Arial" w:cs="Arial"/>
                <w:color w:val="auto"/>
                <w:sz w:val="22"/>
                <w:lang w:val="en"/>
              </w:rPr>
              <w:t xml:space="preserve"> </w:t>
            </w:r>
            <w:r w:rsidRPr="0047003A">
              <w:rPr>
                <w:rFonts w:ascii="Arial" w:hAnsi="Arial" w:cs="Arial"/>
                <w:color w:val="auto"/>
                <w:sz w:val="22"/>
                <w:lang w:val="en"/>
              </w:rPr>
              <w:t>but</w:t>
            </w:r>
            <w:proofErr w:type="gramEnd"/>
            <w:r w:rsidRPr="0047003A">
              <w:rPr>
                <w:rFonts w:ascii="Arial" w:hAnsi="Arial" w:cs="Arial"/>
                <w:color w:val="auto"/>
                <w:sz w:val="22"/>
                <w:lang w:val="en"/>
              </w:rPr>
              <w:t xml:space="preserve"> can partner with public health.</w:t>
            </w:r>
          </w:p>
          <w:p w:rsidR="0047003A" w:rsidRPr="0047003A" w:rsidRDefault="0047003A" w:rsidP="0047003A">
            <w:pPr>
              <w:rPr>
                <w:rFonts w:ascii="Arial" w:hAnsi="Arial" w:cs="Arial"/>
                <w:sz w:val="22"/>
                <w:lang w:val="en"/>
              </w:rPr>
            </w:pPr>
          </w:p>
          <w:p w:rsidR="0047003A" w:rsidRPr="0047003A" w:rsidRDefault="0047003A" w:rsidP="0047003A">
            <w:pPr>
              <w:rPr>
                <w:rFonts w:ascii="Arial" w:hAnsi="Arial" w:cs="Arial"/>
                <w:sz w:val="22"/>
                <w:lang w:val="en"/>
              </w:rPr>
            </w:pPr>
            <w:r w:rsidRPr="0047003A">
              <w:rPr>
                <w:rFonts w:ascii="Arial" w:hAnsi="Arial" w:cs="Arial"/>
                <w:color w:val="auto"/>
                <w:sz w:val="22"/>
                <w:lang w:val="en"/>
              </w:rPr>
              <w:t xml:space="preserve">The $3.5 million grant aims to enhance vital transportation connections to jobs, healthy foods, education and health services, promoting goals that complement public health programs. </w:t>
            </w:r>
          </w:p>
          <w:p w:rsidR="0047003A" w:rsidRPr="0047003A" w:rsidRDefault="0047003A" w:rsidP="0047003A">
            <w:pPr>
              <w:rPr>
                <w:rFonts w:ascii="Arial" w:hAnsi="Arial" w:cs="Arial"/>
                <w:sz w:val="22"/>
              </w:rPr>
            </w:pPr>
          </w:p>
          <w:p w:rsidR="0047003A" w:rsidRPr="0047003A" w:rsidRDefault="0047003A" w:rsidP="0047003A">
            <w:pPr>
              <w:rPr>
                <w:rFonts w:ascii="Arial" w:hAnsi="Arial" w:cs="Arial"/>
                <w:color w:val="auto"/>
                <w:sz w:val="22"/>
              </w:rPr>
            </w:pPr>
            <w:r w:rsidRPr="0047003A">
              <w:rPr>
                <w:rFonts w:ascii="Arial" w:hAnsi="Arial" w:cs="Arial"/>
                <w:color w:val="auto"/>
                <w:sz w:val="22"/>
              </w:rPr>
              <w:t xml:space="preserve">This is part of several initiatives by the FTA-led </w:t>
            </w:r>
            <w:hyperlink r:id="rId16" w:history="1">
              <w:r w:rsidRPr="0047003A">
                <w:rPr>
                  <w:rStyle w:val="Hyperlink"/>
                  <w:rFonts w:ascii="Arial" w:hAnsi="Arial" w:cs="Arial"/>
                  <w:bCs/>
                  <w:sz w:val="22"/>
                </w:rPr>
                <w:t>Coordinating Council on Access Mobility (CCAM)</w:t>
              </w:r>
            </w:hyperlink>
            <w:r w:rsidRPr="0047003A">
              <w:rPr>
                <w:rFonts w:ascii="Arial" w:hAnsi="Arial" w:cs="Arial"/>
                <w:bCs/>
                <w:sz w:val="22"/>
              </w:rPr>
              <w:t xml:space="preserve"> </w:t>
            </w:r>
            <w:r w:rsidRPr="0047003A">
              <w:rPr>
                <w:rFonts w:ascii="Arial" w:hAnsi="Arial" w:cs="Arial"/>
                <w:color w:val="auto"/>
                <w:sz w:val="22"/>
              </w:rPr>
              <w:t>to</w:t>
            </w:r>
            <w:r w:rsidRPr="0047003A">
              <w:rPr>
                <w:rFonts w:ascii="Arial" w:hAnsi="Arial" w:cs="Arial"/>
                <w:b/>
                <w:bCs/>
                <w:color w:val="auto"/>
                <w:sz w:val="22"/>
              </w:rPr>
              <w:t xml:space="preserve"> </w:t>
            </w:r>
            <w:r w:rsidRPr="0047003A">
              <w:rPr>
                <w:rFonts w:ascii="Arial" w:hAnsi="Arial" w:cs="Arial"/>
                <w:color w:val="auto"/>
                <w:sz w:val="22"/>
              </w:rPr>
              <w:t>improve coordination and alignment of resources across</w:t>
            </w:r>
            <w:r w:rsidRPr="0047003A">
              <w:rPr>
                <w:rFonts w:ascii="Arial" w:hAnsi="Arial" w:cs="Arial"/>
                <w:color w:val="auto"/>
                <w:sz w:val="22"/>
                <w:lang w:val="en"/>
              </w:rPr>
              <w:t xml:space="preserve"> federal agencies to improve the availability, quality and efficient delivery of transportation services for special populations</w:t>
            </w:r>
            <w:r w:rsidRPr="0047003A">
              <w:rPr>
                <w:rFonts w:ascii="Arial" w:hAnsi="Arial" w:cs="Arial"/>
                <w:color w:val="auto"/>
                <w:sz w:val="22"/>
              </w:rPr>
              <w:t xml:space="preserve">. The Department of Health and Human Services is represented by the Administration of Community Living on the Council. </w:t>
            </w:r>
          </w:p>
          <w:p w:rsidR="0047003A" w:rsidRPr="0047003A" w:rsidRDefault="0047003A" w:rsidP="0047003A">
            <w:pPr>
              <w:rPr>
                <w:rFonts w:ascii="Arial" w:hAnsi="Arial" w:cs="Arial"/>
                <w:sz w:val="22"/>
              </w:rPr>
            </w:pPr>
          </w:p>
          <w:p w:rsidR="0047003A" w:rsidRPr="0047003A" w:rsidRDefault="0047003A" w:rsidP="0047003A">
            <w:pPr>
              <w:rPr>
                <w:rFonts w:ascii="Arial" w:hAnsi="Arial" w:cs="Arial"/>
                <w:color w:val="auto"/>
                <w:sz w:val="22"/>
              </w:rPr>
            </w:pPr>
            <w:r w:rsidRPr="0047003A">
              <w:rPr>
                <w:rFonts w:ascii="Arial" w:hAnsi="Arial" w:cs="Arial"/>
                <w:color w:val="auto"/>
                <w:sz w:val="22"/>
              </w:rPr>
              <w:t>CDC’s</w:t>
            </w:r>
            <w:r w:rsidRPr="0047003A">
              <w:rPr>
                <w:rFonts w:ascii="Arial" w:hAnsi="Arial" w:cs="Arial"/>
                <w:sz w:val="22"/>
              </w:rPr>
              <w:t xml:space="preserve"> </w:t>
            </w:r>
            <w:hyperlink r:id="rId17" w:history="1">
              <w:r w:rsidRPr="0047003A">
                <w:rPr>
                  <w:rStyle w:val="Hyperlink"/>
                  <w:rFonts w:ascii="Arial" w:hAnsi="Arial" w:cs="Arial"/>
                  <w:sz w:val="22"/>
                </w:rPr>
                <w:t>Health Impact in 5 Years Initiative</w:t>
              </w:r>
            </w:hyperlink>
            <w:r w:rsidRPr="0047003A">
              <w:rPr>
                <w:rFonts w:ascii="Arial" w:hAnsi="Arial" w:cs="Arial"/>
                <w:sz w:val="22"/>
              </w:rPr>
              <w:t xml:space="preserve"> </w:t>
            </w:r>
            <w:r w:rsidRPr="0047003A">
              <w:rPr>
                <w:rFonts w:ascii="Arial" w:hAnsi="Arial" w:cs="Arial"/>
                <w:color w:val="auto"/>
                <w:sz w:val="22"/>
              </w:rPr>
              <w:t xml:space="preserve">in the Population Health and Health Care Office, Office of the Associate Director for Policy and Strategy is collaborating with FTA to highlight public health’s role in </w:t>
            </w:r>
            <w:r w:rsidRPr="0047003A">
              <w:rPr>
                <w:rFonts w:ascii="Arial" w:hAnsi="Arial" w:cs="Arial"/>
                <w:color w:val="auto"/>
                <w:sz w:val="22"/>
              </w:rPr>
              <w:lastRenderedPageBreak/>
              <w:t>transportation. Participating CIOS are the National Center for Chronic Disease Prevention and Health Promotion, the National Center for Birth Defects and Developmental Delays, and the National Center for Environmental Health.</w:t>
            </w:r>
          </w:p>
          <w:p w:rsidR="0047003A" w:rsidRPr="0047003A" w:rsidRDefault="0047003A" w:rsidP="0047003A">
            <w:pPr>
              <w:rPr>
                <w:rFonts w:ascii="Arial" w:hAnsi="Arial" w:cs="Arial"/>
                <w:color w:val="auto"/>
                <w:sz w:val="22"/>
              </w:rPr>
            </w:pPr>
          </w:p>
          <w:p w:rsidR="0047003A" w:rsidRPr="0047003A" w:rsidRDefault="0047003A" w:rsidP="0047003A">
            <w:pPr>
              <w:rPr>
                <w:rFonts w:ascii="Arial" w:hAnsi="Arial" w:cs="Arial"/>
                <w:sz w:val="22"/>
              </w:rPr>
            </w:pPr>
            <w:r w:rsidRPr="0047003A">
              <w:rPr>
                <w:rFonts w:ascii="Arial" w:hAnsi="Arial" w:cs="Arial"/>
                <w:color w:val="auto"/>
                <w:sz w:val="22"/>
              </w:rPr>
              <w:t>For more information, please contact Wendy Heaps, Senior Policy Advisor within the Population Health and Healthcare Office/OADPS, a</w:t>
            </w:r>
            <w:r w:rsidRPr="0047003A">
              <w:rPr>
                <w:rFonts w:ascii="Arial" w:hAnsi="Arial" w:cs="Arial"/>
                <w:sz w:val="22"/>
              </w:rPr>
              <w:t xml:space="preserve">t </w:t>
            </w:r>
            <w:hyperlink r:id="rId18" w:history="1">
              <w:r w:rsidRPr="0047003A">
                <w:rPr>
                  <w:rStyle w:val="Hyperlink"/>
                  <w:rFonts w:ascii="Arial" w:hAnsi="Arial" w:cs="Arial"/>
                  <w:sz w:val="22"/>
                </w:rPr>
                <w:t>wah9@cdc.gov</w:t>
              </w:r>
            </w:hyperlink>
            <w:r w:rsidRPr="0047003A">
              <w:rPr>
                <w:rFonts w:ascii="Arial" w:hAnsi="Arial" w:cs="Arial"/>
                <w:sz w:val="22"/>
              </w:rPr>
              <w:t xml:space="preserve">. </w:t>
            </w:r>
          </w:p>
          <w:p w:rsidR="009644F2" w:rsidRDefault="009644F2" w:rsidP="009644F2">
            <w:pPr>
              <w:rPr>
                <w:rFonts w:ascii="Arial" w:hAnsi="Arial" w:cs="Arial"/>
                <w:sz w:val="22"/>
              </w:rPr>
            </w:pPr>
          </w:p>
          <w:p w:rsidR="009644F2" w:rsidRPr="009644F2" w:rsidRDefault="009644F2" w:rsidP="009644F2">
            <w:pPr>
              <w:rPr>
                <w:rFonts w:ascii="Arial" w:hAnsi="Arial" w:cs="Arial"/>
                <w:color w:val="auto"/>
                <w:sz w:val="20"/>
                <w:szCs w:val="22"/>
              </w:rPr>
            </w:pPr>
            <w:r w:rsidRPr="00E83FC2">
              <w:rPr>
                <w:rFonts w:ascii="Arial" w:hAnsi="Arial" w:cs="Arial"/>
                <w:color w:val="auto"/>
                <w:sz w:val="22"/>
              </w:rPr>
              <w:t>Click</w:t>
            </w:r>
            <w:r>
              <w:rPr>
                <w:rFonts w:ascii="Arial" w:hAnsi="Arial" w:cs="Arial"/>
                <w:sz w:val="22"/>
              </w:rPr>
              <w:t xml:space="preserve"> </w:t>
            </w:r>
            <w:hyperlink r:id="rId19" w:history="1">
              <w:r w:rsidRPr="00E83FC2">
                <w:rPr>
                  <w:rStyle w:val="Hyperlink"/>
                  <w:rFonts w:ascii="Arial" w:hAnsi="Arial" w:cs="Arial"/>
                  <w:sz w:val="22"/>
                </w:rPr>
                <w:t>here</w:t>
              </w:r>
            </w:hyperlink>
            <w:r>
              <w:rPr>
                <w:rFonts w:ascii="Arial" w:hAnsi="Arial" w:cs="Arial"/>
                <w:sz w:val="22"/>
              </w:rPr>
              <w:t xml:space="preserve"> </w:t>
            </w:r>
            <w:r w:rsidR="00E83FC2" w:rsidRPr="00E83FC2">
              <w:rPr>
                <w:rFonts w:ascii="Arial" w:hAnsi="Arial" w:cs="Arial"/>
                <w:color w:val="auto"/>
                <w:sz w:val="22"/>
              </w:rPr>
              <w:t>for more information</w:t>
            </w:r>
            <w:r w:rsidR="0047003A">
              <w:rPr>
                <w:rFonts w:ascii="Arial" w:hAnsi="Arial" w:cs="Arial"/>
                <w:color w:val="auto"/>
                <w:sz w:val="22"/>
              </w:rPr>
              <w:t xml:space="preserve"> and to apply</w:t>
            </w:r>
            <w:r w:rsidR="00E83FC2" w:rsidRPr="00E83FC2">
              <w:rPr>
                <w:rFonts w:ascii="Arial" w:hAnsi="Arial" w:cs="Arial"/>
                <w:color w:val="auto"/>
                <w:sz w:val="22"/>
              </w:rPr>
              <w:t>.</w:t>
            </w:r>
          </w:p>
          <w:p w:rsidR="00EB767C" w:rsidRDefault="00EB767C" w:rsidP="00173727">
            <w:pPr>
              <w:rPr>
                <w:rFonts w:ascii="Arial" w:eastAsia="Times New Roman" w:hAnsi="Arial" w:cs="Arial"/>
                <w:color w:val="333333"/>
                <w:sz w:val="22"/>
                <w:szCs w:val="22"/>
              </w:rPr>
            </w:pPr>
          </w:p>
          <w:p w:rsidR="00400CEB" w:rsidRDefault="00400CEB" w:rsidP="00173727">
            <w:pPr>
              <w:rPr>
                <w:rFonts w:ascii="Arial" w:eastAsia="Times New Roman" w:hAnsi="Arial" w:cs="Arial"/>
                <w:color w:val="333333"/>
                <w:sz w:val="22"/>
                <w:szCs w:val="22"/>
              </w:rPr>
            </w:pPr>
          </w:p>
          <w:p w:rsidR="00400CEB" w:rsidRDefault="00400CEB" w:rsidP="00400CE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Article:  New Free Software Helps Create Walkable Cities of the Future</w:t>
            </w:r>
          </w:p>
          <w:p w:rsidR="00400CEB" w:rsidRPr="00400CEB" w:rsidRDefault="00400CEB" w:rsidP="00400CEB">
            <w:pPr>
              <w:rPr>
                <w:rFonts w:ascii="Arial" w:hAnsi="Arial" w:cs="Arial"/>
                <w:color w:val="auto"/>
                <w:sz w:val="22"/>
                <w:szCs w:val="22"/>
                <w:lang w:val="en"/>
              </w:rPr>
            </w:pPr>
            <w:r w:rsidRPr="00400CEB">
              <w:rPr>
                <w:rFonts w:ascii="Arial" w:hAnsi="Arial" w:cs="Arial"/>
                <w:color w:val="auto"/>
                <w:sz w:val="22"/>
                <w:szCs w:val="22"/>
                <w:lang w:val="en"/>
              </w:rPr>
              <w:t xml:space="preserve">Researchers at Cornell University recently launched </w:t>
            </w:r>
            <w:hyperlink r:id="rId20" w:tgtFrame="_blank" w:history="1">
              <w:proofErr w:type="spellStart"/>
              <w:r w:rsidRPr="00400CEB">
                <w:rPr>
                  <w:rStyle w:val="Strong"/>
                  <w:rFonts w:ascii="Arial" w:hAnsi="Arial" w:cs="Arial"/>
                  <w:color w:val="003891"/>
                  <w:sz w:val="22"/>
                  <w:szCs w:val="22"/>
                  <w:lang w:val="en"/>
                </w:rPr>
                <w:t>Urbano</w:t>
              </w:r>
              <w:proofErr w:type="spellEnd"/>
            </w:hyperlink>
            <w:r w:rsidRPr="00400CEB">
              <w:rPr>
                <w:rFonts w:ascii="Arial" w:hAnsi="Arial" w:cs="Arial"/>
                <w:color w:val="auto"/>
                <w:sz w:val="22"/>
                <w:szCs w:val="22"/>
                <w:lang w:val="en"/>
              </w:rPr>
              <w:t xml:space="preserve">, a free software that employs data, metrics, and a user-friendly interface to help planners, developers, and architects assess and improve walkability features in their designs. </w:t>
            </w:r>
          </w:p>
          <w:p w:rsidR="00400CEB" w:rsidRPr="00400CEB" w:rsidRDefault="00400CEB" w:rsidP="00400CEB">
            <w:pPr>
              <w:rPr>
                <w:rFonts w:ascii="Arial" w:hAnsi="Arial" w:cs="Arial"/>
                <w:color w:val="auto"/>
                <w:sz w:val="22"/>
                <w:szCs w:val="22"/>
              </w:rPr>
            </w:pPr>
          </w:p>
          <w:p w:rsidR="00400CEB" w:rsidRDefault="00400CEB" w:rsidP="00400CEB">
            <w:pPr>
              <w:rPr>
                <w:rFonts w:ascii="Arial" w:hAnsi="Arial" w:cs="Arial"/>
                <w:color w:val="auto"/>
                <w:sz w:val="22"/>
                <w:szCs w:val="22"/>
              </w:rPr>
            </w:pPr>
            <w:r w:rsidRPr="00400CEB">
              <w:rPr>
                <w:rFonts w:ascii="Arial" w:hAnsi="Arial" w:cs="Arial"/>
                <w:color w:val="auto"/>
                <w:sz w:val="22"/>
                <w:szCs w:val="22"/>
              </w:rPr>
              <w:t xml:space="preserve">Click </w:t>
            </w:r>
            <w:hyperlink r:id="rId21" w:anchor="7572692698b8" w:history="1">
              <w:r w:rsidRPr="00400CEB">
                <w:rPr>
                  <w:rStyle w:val="Hyperlink"/>
                  <w:rFonts w:ascii="Arial" w:hAnsi="Arial" w:cs="Arial"/>
                  <w:sz w:val="22"/>
                  <w:szCs w:val="22"/>
                </w:rPr>
                <w:t>here</w:t>
              </w:r>
            </w:hyperlink>
            <w:r w:rsidRPr="00400CEB">
              <w:rPr>
                <w:rFonts w:ascii="Arial" w:hAnsi="Arial" w:cs="Arial"/>
                <w:color w:val="auto"/>
                <w:sz w:val="22"/>
                <w:szCs w:val="22"/>
              </w:rPr>
              <w:t xml:space="preserve"> to read the article.</w:t>
            </w:r>
          </w:p>
          <w:p w:rsidR="00400CEB" w:rsidRDefault="00400CEB" w:rsidP="00400CEB">
            <w:pPr>
              <w:rPr>
                <w:rFonts w:ascii="Arial" w:hAnsi="Arial" w:cs="Arial"/>
                <w:color w:val="auto"/>
                <w:sz w:val="22"/>
                <w:szCs w:val="22"/>
              </w:rPr>
            </w:pPr>
          </w:p>
          <w:p w:rsidR="00400CEB" w:rsidRDefault="00400CEB" w:rsidP="00400CEB">
            <w:pPr>
              <w:rPr>
                <w:rFonts w:ascii="Arial" w:hAnsi="Arial" w:cs="Arial"/>
                <w:color w:val="auto"/>
                <w:sz w:val="22"/>
                <w:szCs w:val="22"/>
              </w:rPr>
            </w:pPr>
          </w:p>
          <w:p w:rsidR="00400CEB" w:rsidRDefault="00400CEB" w:rsidP="00400CE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Article:  Pop-Up Placemaking Recip</w:t>
            </w:r>
            <w:r w:rsidR="00BC5DEF">
              <w:rPr>
                <w:rFonts w:ascii="Arial Black" w:eastAsiaTheme="majorEastAsia" w:hAnsi="Arial Black" w:cstheme="majorBidi"/>
                <w:b/>
                <w:bCs/>
                <w:color w:val="8A8E36"/>
                <w:sz w:val="28"/>
                <w:szCs w:val="28"/>
              </w:rPr>
              <w:t>es for Beginners</w:t>
            </w:r>
          </w:p>
          <w:p w:rsidR="00BC5DEF" w:rsidRPr="00BC5DEF" w:rsidRDefault="00BC5DEF" w:rsidP="00BC5DEF">
            <w:pPr>
              <w:spacing w:after="165"/>
              <w:rPr>
                <w:rFonts w:ascii="Arial" w:eastAsia="Times New Roman" w:hAnsi="Arial" w:cs="Arial"/>
                <w:color w:val="auto"/>
                <w:sz w:val="22"/>
                <w:lang w:val="en"/>
              </w:rPr>
            </w:pPr>
            <w:r w:rsidRPr="00BC5DEF">
              <w:rPr>
                <w:rFonts w:ascii="Arial" w:eastAsia="Times New Roman" w:hAnsi="Arial" w:cs="Arial"/>
                <w:bCs/>
                <w:color w:val="auto"/>
                <w:sz w:val="22"/>
                <w:lang w:val="en"/>
              </w:rPr>
              <w:t xml:space="preserve">This article is an excerpt from </w:t>
            </w:r>
            <w:r w:rsidRPr="00BC5DEF">
              <w:rPr>
                <w:rFonts w:ascii="Arial" w:eastAsia="Times New Roman" w:hAnsi="Arial" w:cs="Arial"/>
                <w:bCs/>
                <w:i/>
                <w:iCs/>
                <w:color w:val="auto"/>
                <w:sz w:val="22"/>
                <w:lang w:val="en"/>
              </w:rPr>
              <w:t>The Pop-Up Placemaking Tool Kit</w:t>
            </w:r>
            <w:r w:rsidRPr="00BC5DEF">
              <w:rPr>
                <w:rFonts w:ascii="Arial" w:eastAsia="Times New Roman" w:hAnsi="Arial" w:cs="Arial"/>
                <w:bCs/>
                <w:color w:val="auto"/>
                <w:sz w:val="22"/>
                <w:lang w:val="en"/>
              </w:rPr>
              <w:t xml:space="preserve">, a free publication by AARP and the planning and design firm Team Better Block, to be released on December 4. </w:t>
            </w:r>
            <w:r>
              <w:rPr>
                <w:rFonts w:ascii="Arial" w:eastAsia="Times New Roman" w:hAnsi="Arial" w:cs="Arial"/>
                <w:bCs/>
                <w:color w:val="auto"/>
                <w:sz w:val="22"/>
                <w:lang w:val="en"/>
              </w:rPr>
              <w:t xml:space="preserve"> </w:t>
            </w:r>
            <w:r w:rsidRPr="00BC5DEF">
              <w:rPr>
                <w:rFonts w:ascii="Arial" w:eastAsia="Times New Roman" w:hAnsi="Arial" w:cs="Arial"/>
                <w:bCs/>
                <w:color w:val="auto"/>
                <w:sz w:val="22"/>
                <w:lang w:val="en"/>
              </w:rPr>
              <w:t>According to Team Better Block, these beginner-level projects are good for people who are new to placemaking, are looking for quick and easy community projects and/or are new to or uncomfortable using power tools.</w:t>
            </w:r>
          </w:p>
          <w:p w:rsidR="00400CEB" w:rsidRPr="00400CEB" w:rsidRDefault="00400CEB" w:rsidP="00400CEB">
            <w:pPr>
              <w:rPr>
                <w:rFonts w:ascii="Arial" w:hAnsi="Arial" w:cs="Arial"/>
                <w:color w:val="auto"/>
                <w:sz w:val="22"/>
                <w:szCs w:val="22"/>
              </w:rPr>
            </w:pPr>
          </w:p>
          <w:p w:rsidR="00400CEB" w:rsidRPr="00400CEB" w:rsidRDefault="00400CEB" w:rsidP="00400CEB">
            <w:pPr>
              <w:rPr>
                <w:rFonts w:ascii="Arial" w:hAnsi="Arial" w:cs="Arial"/>
                <w:color w:val="auto"/>
                <w:sz w:val="22"/>
                <w:szCs w:val="22"/>
              </w:rPr>
            </w:pPr>
            <w:r w:rsidRPr="00400CEB">
              <w:rPr>
                <w:rFonts w:ascii="Arial" w:hAnsi="Arial" w:cs="Arial"/>
                <w:color w:val="auto"/>
                <w:sz w:val="22"/>
                <w:szCs w:val="22"/>
              </w:rPr>
              <w:t xml:space="preserve">Click </w:t>
            </w:r>
            <w:hyperlink r:id="rId22" w:history="1">
              <w:r w:rsidRPr="00400CEB">
                <w:rPr>
                  <w:rStyle w:val="Hyperlink"/>
                  <w:rFonts w:ascii="Arial" w:hAnsi="Arial" w:cs="Arial"/>
                  <w:sz w:val="22"/>
                  <w:szCs w:val="22"/>
                </w:rPr>
                <w:t>here</w:t>
              </w:r>
            </w:hyperlink>
            <w:r w:rsidRPr="00400CEB">
              <w:rPr>
                <w:rFonts w:ascii="Arial" w:hAnsi="Arial" w:cs="Arial"/>
                <w:color w:val="auto"/>
                <w:sz w:val="22"/>
                <w:szCs w:val="22"/>
              </w:rPr>
              <w:t xml:space="preserve"> to read the article.</w:t>
            </w:r>
          </w:p>
          <w:p w:rsidR="00400CEB" w:rsidRDefault="00400CEB" w:rsidP="00400CEB">
            <w:pPr>
              <w:rPr>
                <w:rFonts w:ascii="Arial" w:hAnsi="Arial" w:cs="Arial"/>
                <w:color w:val="auto"/>
                <w:sz w:val="22"/>
                <w:szCs w:val="22"/>
              </w:rPr>
            </w:pPr>
          </w:p>
          <w:p w:rsidR="002365ED" w:rsidRPr="00400CEB" w:rsidRDefault="002365ED" w:rsidP="00400CEB">
            <w:pPr>
              <w:rPr>
                <w:rFonts w:ascii="Arial" w:hAnsi="Arial" w:cs="Arial"/>
                <w:color w:val="auto"/>
                <w:sz w:val="22"/>
                <w:szCs w:val="22"/>
              </w:rPr>
            </w:pPr>
          </w:p>
          <w:p w:rsidR="00400CEB" w:rsidRDefault="005D0E0C" w:rsidP="0017372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  America Walks Launches Fee-for-Service “Technical Assistance for Walkable Communities” Program</w:t>
            </w:r>
          </w:p>
          <w:p w:rsidR="005D0E0C" w:rsidRPr="005D0E0C" w:rsidRDefault="005D0E0C" w:rsidP="005D0E0C">
            <w:pPr>
              <w:rPr>
                <w:rFonts w:ascii="Arial" w:hAnsi="Arial" w:cs="Arial"/>
                <w:color w:val="403F42"/>
                <w:sz w:val="22"/>
                <w:szCs w:val="22"/>
              </w:rPr>
            </w:pPr>
            <w:r w:rsidRPr="005D0E0C">
              <w:rPr>
                <w:rFonts w:ascii="Arial" w:hAnsi="Arial" w:cs="Arial"/>
                <w:color w:val="000000"/>
                <w:sz w:val="22"/>
                <w:szCs w:val="22"/>
              </w:rPr>
              <w:t>America Walks has always provided advice, best practices, and connections with other practitioners in response to your walkable community questions.</w:t>
            </w:r>
          </w:p>
          <w:p w:rsidR="005D0E0C" w:rsidRPr="005D0E0C" w:rsidRDefault="005D0E0C" w:rsidP="005D0E0C">
            <w:pPr>
              <w:rPr>
                <w:rFonts w:ascii="Arial" w:hAnsi="Arial" w:cs="Arial"/>
                <w:color w:val="403F42"/>
                <w:sz w:val="22"/>
                <w:szCs w:val="22"/>
              </w:rPr>
            </w:pPr>
          </w:p>
          <w:p w:rsidR="005D0E0C" w:rsidRDefault="005D0E0C" w:rsidP="005D0E0C">
            <w:pPr>
              <w:rPr>
                <w:rFonts w:ascii="Arial" w:hAnsi="Arial" w:cs="Arial"/>
                <w:color w:val="403F42"/>
                <w:sz w:val="22"/>
                <w:szCs w:val="22"/>
              </w:rPr>
            </w:pPr>
            <w:r w:rsidRPr="005D0E0C">
              <w:rPr>
                <w:rFonts w:ascii="Arial" w:hAnsi="Arial" w:cs="Arial"/>
                <w:color w:val="000000"/>
                <w:sz w:val="22"/>
                <w:szCs w:val="22"/>
              </w:rPr>
              <w:t>In addition to this rapid-response service, we are now offering more intensive,</w:t>
            </w:r>
            <w:r w:rsidR="001F3D1E">
              <w:rPr>
                <w:rFonts w:ascii="Arial" w:hAnsi="Arial" w:cs="Arial"/>
                <w:color w:val="000000"/>
                <w:sz w:val="22"/>
                <w:szCs w:val="22"/>
              </w:rPr>
              <w:t xml:space="preserve"> Technical Assistance (T.A.</w:t>
            </w:r>
            <w:r w:rsidRPr="005D0E0C">
              <w:rPr>
                <w:rFonts w:ascii="Arial" w:hAnsi="Arial" w:cs="Arial"/>
                <w:color w:val="000000"/>
                <w:sz w:val="22"/>
                <w:szCs w:val="22"/>
              </w:rPr>
              <w:t>) solutions to government, non-profit, and business clients. With more than 20 years of experience in advocacy campaigns and policy development, America Walks’ T.A. program is based on proven strategies for engaging community stakeholders, building local walking movements, and developing the political will that leads to positive change. </w:t>
            </w:r>
            <w:r w:rsidRPr="005D0E0C">
              <w:rPr>
                <w:rFonts w:ascii="Arial" w:hAnsi="Arial" w:cs="Arial"/>
                <w:color w:val="403F42"/>
                <w:sz w:val="22"/>
                <w:szCs w:val="22"/>
              </w:rPr>
              <w:t xml:space="preserve"> </w:t>
            </w:r>
          </w:p>
          <w:p w:rsidR="001F3D1E" w:rsidRDefault="001F3D1E" w:rsidP="005D0E0C">
            <w:pPr>
              <w:rPr>
                <w:rFonts w:ascii="Arial" w:hAnsi="Arial" w:cs="Arial"/>
                <w:color w:val="403F42"/>
                <w:sz w:val="22"/>
                <w:szCs w:val="22"/>
              </w:rPr>
            </w:pPr>
          </w:p>
          <w:p w:rsidR="001F3D1E" w:rsidRPr="005D0E0C" w:rsidRDefault="001F3D1E" w:rsidP="005D0E0C">
            <w:pPr>
              <w:rPr>
                <w:rFonts w:ascii="Arial" w:hAnsi="Arial" w:cs="Arial"/>
                <w:color w:val="403F42"/>
                <w:sz w:val="22"/>
                <w:szCs w:val="22"/>
              </w:rPr>
            </w:pPr>
            <w:r w:rsidRPr="001F3D1E">
              <w:rPr>
                <w:rFonts w:ascii="Arial" w:hAnsi="Arial" w:cs="Arial"/>
                <w:color w:val="auto"/>
                <w:sz w:val="22"/>
                <w:szCs w:val="22"/>
              </w:rPr>
              <w:t>Click</w:t>
            </w:r>
            <w:r>
              <w:rPr>
                <w:rFonts w:ascii="Arial" w:hAnsi="Arial" w:cs="Arial"/>
                <w:color w:val="403F42"/>
                <w:sz w:val="22"/>
                <w:szCs w:val="22"/>
              </w:rPr>
              <w:t xml:space="preserve"> </w:t>
            </w:r>
            <w:hyperlink r:id="rId23" w:history="1">
              <w:r w:rsidRPr="001F3D1E">
                <w:rPr>
                  <w:rStyle w:val="Hyperlink"/>
                  <w:rFonts w:ascii="Arial" w:hAnsi="Arial" w:cs="Arial"/>
                  <w:sz w:val="22"/>
                  <w:szCs w:val="22"/>
                </w:rPr>
                <w:t>here</w:t>
              </w:r>
            </w:hyperlink>
            <w:r>
              <w:rPr>
                <w:rFonts w:ascii="Arial" w:hAnsi="Arial" w:cs="Arial"/>
                <w:color w:val="403F42"/>
                <w:sz w:val="22"/>
                <w:szCs w:val="22"/>
              </w:rPr>
              <w:t xml:space="preserve"> </w:t>
            </w:r>
            <w:r w:rsidRPr="001F3D1E">
              <w:rPr>
                <w:rFonts w:ascii="Arial" w:hAnsi="Arial" w:cs="Arial"/>
                <w:color w:val="auto"/>
                <w:sz w:val="22"/>
                <w:szCs w:val="22"/>
              </w:rPr>
              <w:t>for more information.</w:t>
            </w:r>
          </w:p>
          <w:p w:rsidR="005D0E0C" w:rsidRDefault="005D0E0C" w:rsidP="00173727">
            <w:pPr>
              <w:rPr>
                <w:rFonts w:ascii="Arial" w:eastAsia="Times New Roman" w:hAnsi="Arial" w:cs="Arial"/>
                <w:color w:val="333333"/>
                <w:sz w:val="22"/>
                <w:szCs w:val="22"/>
              </w:rPr>
            </w:pPr>
          </w:p>
          <w:p w:rsidR="008919AA" w:rsidRDefault="00CE1AC2" w:rsidP="008919AA">
            <w:pPr>
              <w:pStyle w:val="BacktoTop"/>
            </w:pP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rsidR="002365ED" w:rsidRDefault="002365ED" w:rsidP="0032375D">
            <w:pPr>
              <w:pStyle w:val="Heading1"/>
              <w:outlineLvl w:val="0"/>
            </w:pPr>
          </w:p>
          <w:p w:rsidR="0032375D" w:rsidRDefault="00703068" w:rsidP="0032375D">
            <w:pPr>
              <w:pStyle w:val="Heading1"/>
              <w:outlineLvl w:val="0"/>
              <w:rPr>
                <w:rFonts w:cs="Arial"/>
              </w:rPr>
            </w:pPr>
            <w:r>
              <w:t>Health Equity Resource</w:t>
            </w:r>
            <w:r w:rsidR="00110E2F">
              <w:t>s</w:t>
            </w:r>
          </w:p>
          <w:p w:rsidR="00965B79" w:rsidRDefault="00A33711" w:rsidP="00965B7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8774A6">
              <w:rPr>
                <w:rFonts w:ascii="Arial Black" w:eastAsiaTheme="majorEastAsia" w:hAnsi="Arial Black" w:cstheme="majorBidi"/>
                <w:b/>
                <w:bCs/>
                <w:color w:val="8A8E36"/>
                <w:sz w:val="28"/>
                <w:szCs w:val="28"/>
              </w:rPr>
              <w:t>Resource:</w:t>
            </w:r>
            <w:r w:rsidR="00811E44">
              <w:rPr>
                <w:rFonts w:ascii="Arial Black" w:eastAsiaTheme="majorEastAsia" w:hAnsi="Arial Black" w:cstheme="majorBidi"/>
                <w:b/>
                <w:bCs/>
                <w:color w:val="8A8E36"/>
                <w:sz w:val="28"/>
                <w:szCs w:val="28"/>
              </w:rPr>
              <w:t xml:space="preserve">  </w:t>
            </w:r>
            <w:r w:rsidR="008774A6">
              <w:rPr>
                <w:rFonts w:ascii="Arial Black" w:eastAsiaTheme="majorEastAsia" w:hAnsi="Arial Black" w:cstheme="majorBidi"/>
                <w:b/>
                <w:bCs/>
                <w:color w:val="8A8E36"/>
                <w:sz w:val="28"/>
                <w:szCs w:val="28"/>
              </w:rPr>
              <w:t>Racial Equity Tools Website</w:t>
            </w:r>
          </w:p>
          <w:p w:rsidR="008774A6" w:rsidRDefault="008774A6" w:rsidP="00965B79">
            <w:pPr>
              <w:rPr>
                <w:rFonts w:ascii="Arial" w:hAnsi="Arial" w:cs="Arial"/>
                <w:color w:val="auto"/>
                <w:sz w:val="22"/>
                <w:szCs w:val="22"/>
              </w:rPr>
            </w:pPr>
            <w:r>
              <w:rPr>
                <w:rFonts w:ascii="Arial" w:hAnsi="Arial" w:cs="Arial"/>
                <w:color w:val="auto"/>
                <w:sz w:val="22"/>
                <w:szCs w:val="22"/>
              </w:rPr>
              <w:lastRenderedPageBreak/>
              <w:t xml:space="preserve">The </w:t>
            </w:r>
            <w:r w:rsidRPr="008774A6">
              <w:rPr>
                <w:rFonts w:ascii="Arial" w:hAnsi="Arial" w:cs="Arial"/>
                <w:color w:val="auto"/>
                <w:sz w:val="22"/>
                <w:szCs w:val="22"/>
              </w:rPr>
              <w:t>Racial Equity Tools is designed to support individuals and groups working to achieve racial equity. This site offers tools, research, tips, curricula and ideas for people who want to increase their own understanding and to help those working toward justice at every level – in systems, organizations, communities and the culture at large.</w:t>
            </w:r>
          </w:p>
          <w:p w:rsidR="008774A6" w:rsidRDefault="008774A6" w:rsidP="00965B79">
            <w:pPr>
              <w:rPr>
                <w:rFonts w:ascii="Arial" w:hAnsi="Arial" w:cs="Arial"/>
                <w:color w:val="auto"/>
                <w:sz w:val="22"/>
                <w:szCs w:val="22"/>
              </w:rPr>
            </w:pPr>
          </w:p>
          <w:p w:rsidR="008774A6" w:rsidRDefault="008774A6" w:rsidP="00965B79">
            <w:pPr>
              <w:rPr>
                <w:rFonts w:ascii="Arial Black" w:eastAsiaTheme="majorEastAsia" w:hAnsi="Arial Black" w:cstheme="majorBidi"/>
                <w:b/>
                <w:bCs/>
                <w:color w:val="8A8E36"/>
                <w:sz w:val="28"/>
                <w:szCs w:val="28"/>
              </w:rPr>
            </w:pPr>
            <w:r>
              <w:rPr>
                <w:rFonts w:ascii="Arial" w:hAnsi="Arial" w:cs="Arial"/>
                <w:color w:val="auto"/>
                <w:sz w:val="22"/>
                <w:szCs w:val="22"/>
              </w:rPr>
              <w:t xml:space="preserve">Click </w:t>
            </w:r>
            <w:hyperlink r:id="rId24" w:history="1">
              <w:r w:rsidRPr="008774A6">
                <w:rPr>
                  <w:rStyle w:val="Hyperlink"/>
                  <w:rFonts w:ascii="Arial" w:hAnsi="Arial" w:cs="Arial"/>
                  <w:sz w:val="22"/>
                  <w:szCs w:val="22"/>
                </w:rPr>
                <w:t>here</w:t>
              </w:r>
            </w:hyperlink>
            <w:r>
              <w:rPr>
                <w:rFonts w:ascii="Arial" w:hAnsi="Arial" w:cs="Arial"/>
                <w:color w:val="auto"/>
                <w:sz w:val="22"/>
                <w:szCs w:val="22"/>
              </w:rPr>
              <w:t xml:space="preserve"> to access the website.</w:t>
            </w:r>
          </w:p>
          <w:p w:rsidR="00240B65" w:rsidRDefault="00240B65" w:rsidP="00BC0B93">
            <w:pPr>
              <w:rPr>
                <w:rFonts w:ascii="Arial Black" w:eastAsiaTheme="majorEastAsia" w:hAnsi="Arial Black" w:cstheme="majorBidi"/>
                <w:b/>
                <w:bCs/>
                <w:color w:val="8A8E36"/>
                <w:sz w:val="28"/>
                <w:szCs w:val="28"/>
              </w:rPr>
            </w:pPr>
          </w:p>
          <w:p w:rsidR="00FF4AF3" w:rsidRDefault="00FF4AF3" w:rsidP="00BC0B93">
            <w:pPr>
              <w:rPr>
                <w:rFonts w:ascii="Arial Black" w:eastAsiaTheme="majorEastAsia" w:hAnsi="Arial Black" w:cstheme="majorBidi"/>
                <w:b/>
                <w:bCs/>
                <w:color w:val="8A8E36"/>
                <w:sz w:val="28"/>
                <w:szCs w:val="28"/>
              </w:rPr>
            </w:pPr>
          </w:p>
          <w:p w:rsidR="007C3323" w:rsidRDefault="007C3323" w:rsidP="007C3323">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9344AF">
              <w:rPr>
                <w:rFonts w:ascii="Arial Black" w:eastAsiaTheme="majorEastAsia" w:hAnsi="Arial Black" w:cstheme="majorBidi"/>
                <w:b/>
                <w:bCs/>
                <w:color w:val="8A8E36"/>
                <w:sz w:val="28"/>
                <w:szCs w:val="28"/>
              </w:rPr>
              <w:t>Book</w:t>
            </w:r>
            <w:r>
              <w:rPr>
                <w:rFonts w:ascii="Arial Black" w:eastAsiaTheme="majorEastAsia" w:hAnsi="Arial Black" w:cstheme="majorBidi"/>
                <w:b/>
                <w:bCs/>
                <w:color w:val="8A8E36"/>
                <w:sz w:val="28"/>
                <w:szCs w:val="28"/>
              </w:rPr>
              <w:t xml:space="preserve">:  </w:t>
            </w:r>
            <w:r w:rsidR="009344AF">
              <w:rPr>
                <w:rFonts w:ascii="Arial Black" w:eastAsiaTheme="majorEastAsia" w:hAnsi="Arial Black" w:cstheme="majorBidi"/>
                <w:b/>
                <w:bCs/>
                <w:color w:val="8A8E36"/>
                <w:sz w:val="28"/>
                <w:szCs w:val="28"/>
              </w:rPr>
              <w:t>Racism:  Science &amp; Tools for the Public Health Professional</w:t>
            </w:r>
          </w:p>
          <w:p w:rsidR="009344AF" w:rsidRPr="00FA1BB0" w:rsidRDefault="009344AF" w:rsidP="007C3323">
            <w:pPr>
              <w:rPr>
                <w:rFonts w:ascii="Arial" w:hAnsi="Arial" w:cs="Arial"/>
                <w:color w:val="auto"/>
                <w:sz w:val="22"/>
                <w:szCs w:val="22"/>
              </w:rPr>
            </w:pPr>
            <w:r w:rsidRPr="00FA1BB0">
              <w:rPr>
                <w:rFonts w:ascii="Arial" w:hAnsi="Arial" w:cs="Arial"/>
                <w:color w:val="auto"/>
                <w:sz w:val="22"/>
                <w:szCs w:val="22"/>
              </w:rPr>
              <w:t>This important publication builds on the racial health equity work that public health advocates and others have been doing for decades. They have documented the existence of health inequities and have combatted health inequities stemming from racism. This book, which targets racism directly and includes the word squarely in its title, marks an important shift in the field's antiracism struggle for racial health equity. It is intended for use in a wide range of settings including health departments, schools, and in the private, public, and nonprofit sectors where public health professionals work. It will also benefit students still in training and will also serve as a practical reference text for courses and workshops. In this way, this book anticipates acting as a bridge connecting public health professionals, students, community members, as well as policymakers.</w:t>
            </w:r>
          </w:p>
          <w:p w:rsidR="009344AF" w:rsidRDefault="009344AF" w:rsidP="007C3323">
            <w:pPr>
              <w:rPr>
                <w:rFonts w:ascii="Arial" w:hAnsi="Arial" w:cs="Arial"/>
                <w:color w:val="222222"/>
                <w:sz w:val="22"/>
                <w:szCs w:val="22"/>
              </w:rPr>
            </w:pPr>
          </w:p>
          <w:p w:rsidR="009344AF" w:rsidRPr="009344AF" w:rsidRDefault="009344AF" w:rsidP="007C3323">
            <w:pPr>
              <w:rPr>
                <w:rFonts w:ascii="Arial" w:eastAsiaTheme="majorEastAsia" w:hAnsi="Arial" w:cs="Arial"/>
                <w:b/>
                <w:bCs/>
                <w:color w:val="8A8E36"/>
                <w:sz w:val="22"/>
                <w:szCs w:val="22"/>
              </w:rPr>
            </w:pPr>
            <w:r>
              <w:rPr>
                <w:rFonts w:ascii="Arial" w:hAnsi="Arial" w:cs="Arial"/>
                <w:color w:val="222222"/>
                <w:sz w:val="22"/>
                <w:szCs w:val="22"/>
              </w:rPr>
              <w:t xml:space="preserve">Click </w:t>
            </w:r>
            <w:hyperlink r:id="rId25" w:history="1">
              <w:r w:rsidRPr="009344AF">
                <w:rPr>
                  <w:rStyle w:val="Hyperlink"/>
                  <w:rFonts w:ascii="Arial" w:hAnsi="Arial" w:cs="Arial"/>
                  <w:sz w:val="22"/>
                  <w:szCs w:val="22"/>
                </w:rPr>
                <w:t>here</w:t>
              </w:r>
            </w:hyperlink>
            <w:r>
              <w:rPr>
                <w:rFonts w:ascii="Arial" w:hAnsi="Arial" w:cs="Arial"/>
                <w:color w:val="222222"/>
                <w:sz w:val="22"/>
                <w:szCs w:val="22"/>
              </w:rPr>
              <w:t xml:space="preserve"> for more information.</w:t>
            </w:r>
          </w:p>
          <w:p w:rsidR="007C3323" w:rsidRDefault="007C3323" w:rsidP="00BC0B93">
            <w:pPr>
              <w:rPr>
                <w:rFonts w:ascii="Arial Black" w:eastAsiaTheme="majorEastAsia" w:hAnsi="Arial Black" w:cstheme="majorBidi"/>
                <w:b/>
                <w:bCs/>
                <w:color w:val="8A8E36"/>
                <w:sz w:val="28"/>
                <w:szCs w:val="28"/>
              </w:rPr>
            </w:pPr>
          </w:p>
          <w:p w:rsidR="000F7830" w:rsidRDefault="00CE1AC2" w:rsidP="000F7830">
            <w:pPr>
              <w:pStyle w:val="BacktoTop"/>
              <w:rPr>
                <w:rStyle w:val="Hyperlink"/>
                <w:rFonts w:eastAsiaTheme="majorEastAsia" w:cs="Arial"/>
              </w:rPr>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rsidR="002365ED" w:rsidRDefault="002365ED" w:rsidP="000F7830">
            <w:pPr>
              <w:pStyle w:val="BacktoTop"/>
            </w:pPr>
          </w:p>
          <w:p w:rsidR="00326184" w:rsidRDefault="003A78BD" w:rsidP="00326184">
            <w:pPr>
              <w:pStyle w:val="Heading1"/>
              <w:outlineLvl w:val="0"/>
            </w:pPr>
            <w:r>
              <w:t>Breastfeeding</w:t>
            </w:r>
            <w:r w:rsidR="00BB0768">
              <w:t xml:space="preserve"> Resource</w:t>
            </w:r>
            <w:r w:rsidR="00326184">
              <w:t xml:space="preserve"> </w:t>
            </w:r>
          </w:p>
          <w:p w:rsidR="0001675E" w:rsidRDefault="00DB314D" w:rsidP="0001675E">
            <w:pPr>
              <w:pStyle w:val="Heading2"/>
              <w:outlineLvl w:val="1"/>
              <w:rPr>
                <w:b/>
              </w:rPr>
            </w:pPr>
            <w:r>
              <w:rPr>
                <w:b/>
              </w:rPr>
              <w:t>Upcoming Webinar:  Breastfeeding in the Child Care Setting</w:t>
            </w:r>
          </w:p>
          <w:p w:rsidR="0001675E" w:rsidRPr="002028BC" w:rsidRDefault="0001675E" w:rsidP="0001675E">
            <w:pPr>
              <w:rPr>
                <w:rFonts w:ascii="Arial" w:hAnsi="Arial" w:cs="Arial"/>
                <w:color w:val="000000" w:themeColor="text1"/>
                <w:sz w:val="22"/>
                <w:szCs w:val="22"/>
              </w:rPr>
            </w:pPr>
            <w:r>
              <w:rPr>
                <w:rFonts w:ascii="Arial" w:hAnsi="Arial" w:cs="Arial"/>
                <w:color w:val="000000" w:themeColor="text1"/>
                <w:sz w:val="22"/>
                <w:szCs w:val="22"/>
              </w:rPr>
              <w:t>Tuesday, November 19, 2019</w:t>
            </w:r>
          </w:p>
          <w:p w:rsidR="0001675E" w:rsidRPr="002028BC" w:rsidRDefault="0001675E" w:rsidP="0001675E">
            <w:pPr>
              <w:rPr>
                <w:rFonts w:ascii="Arial" w:hAnsi="Arial" w:cs="Arial"/>
                <w:color w:val="000000" w:themeColor="text1"/>
                <w:sz w:val="22"/>
                <w:szCs w:val="22"/>
              </w:rPr>
            </w:pPr>
            <w:r>
              <w:rPr>
                <w:rFonts w:ascii="Arial" w:hAnsi="Arial" w:cs="Arial"/>
                <w:color w:val="000000" w:themeColor="text1"/>
                <w:sz w:val="22"/>
                <w:szCs w:val="22"/>
              </w:rPr>
              <w:t>1:00 pm - 2:00 pm</w:t>
            </w:r>
            <w:r w:rsidRPr="002028BC">
              <w:rPr>
                <w:rFonts w:ascii="Arial" w:hAnsi="Arial" w:cs="Arial"/>
                <w:color w:val="000000" w:themeColor="text1"/>
                <w:sz w:val="22"/>
                <w:szCs w:val="22"/>
              </w:rPr>
              <w:t xml:space="preserve"> E</w:t>
            </w:r>
            <w:r>
              <w:rPr>
                <w:rFonts w:ascii="Arial" w:hAnsi="Arial" w:cs="Arial"/>
                <w:color w:val="000000" w:themeColor="text1"/>
                <w:sz w:val="22"/>
                <w:szCs w:val="22"/>
              </w:rPr>
              <w:t>D</w:t>
            </w:r>
            <w:r w:rsidRPr="002028BC">
              <w:rPr>
                <w:rFonts w:ascii="Arial" w:hAnsi="Arial" w:cs="Arial"/>
                <w:color w:val="000000" w:themeColor="text1"/>
                <w:sz w:val="22"/>
                <w:szCs w:val="22"/>
              </w:rPr>
              <w:t>T</w:t>
            </w:r>
          </w:p>
          <w:p w:rsidR="0001675E" w:rsidRPr="00DC726E" w:rsidRDefault="0001675E" w:rsidP="0001675E">
            <w:pPr>
              <w:rPr>
                <w:rStyle w:val="Hyperlink"/>
                <w:rFonts w:ascii="Arial Black" w:eastAsiaTheme="majorEastAsia" w:hAnsi="Arial Black" w:cstheme="majorBidi"/>
                <w:b/>
                <w:bCs/>
                <w:color w:val="006B7E"/>
                <w:sz w:val="28"/>
                <w:szCs w:val="28"/>
              </w:rPr>
            </w:pPr>
            <w:r w:rsidRPr="00DC726E">
              <w:rPr>
                <w:rFonts w:ascii="Arial" w:eastAsiaTheme="minorHAnsi" w:hAnsi="Arial" w:cs="Arial"/>
                <w:color w:val="006B7E"/>
                <w:sz w:val="22"/>
                <w:szCs w:val="22"/>
              </w:rPr>
              <w:fldChar w:fldCharType="begin"/>
            </w:r>
            <w:r>
              <w:rPr>
                <w:rFonts w:ascii="Arial" w:hAnsi="Arial" w:cs="Arial"/>
                <w:color w:val="006B7E"/>
                <w:sz w:val="22"/>
                <w:szCs w:val="22"/>
              </w:rPr>
              <w:instrText>HYPERLINK "https://register.gotowebinar.com/register/8889111008472172301"</w:instrText>
            </w:r>
            <w:r w:rsidRPr="00DC726E">
              <w:rPr>
                <w:rFonts w:ascii="Arial" w:eastAsiaTheme="minorHAnsi" w:hAnsi="Arial" w:cs="Arial"/>
                <w:color w:val="006B7E"/>
                <w:sz w:val="22"/>
                <w:szCs w:val="22"/>
              </w:rPr>
              <w:fldChar w:fldCharType="separate"/>
            </w:r>
            <w:r w:rsidRPr="00DC726E">
              <w:rPr>
                <w:rStyle w:val="Hyperlink"/>
                <w:rFonts w:ascii="Arial" w:hAnsi="Arial" w:cs="Arial"/>
                <w:color w:val="006B7E"/>
                <w:sz w:val="22"/>
                <w:szCs w:val="22"/>
              </w:rPr>
              <w:t>R</w:t>
            </w:r>
            <w:r>
              <w:rPr>
                <w:rStyle w:val="Hyperlink"/>
                <w:rFonts w:ascii="Arial" w:hAnsi="Arial" w:cs="Arial"/>
                <w:color w:val="006B7E"/>
                <w:sz w:val="22"/>
                <w:szCs w:val="22"/>
              </w:rPr>
              <w:t>egister Here</w:t>
            </w:r>
          </w:p>
          <w:p w:rsidR="0001675E" w:rsidRDefault="0001675E" w:rsidP="0001675E">
            <w:pPr>
              <w:pStyle w:val="Heading2"/>
              <w:outlineLvl w:val="1"/>
              <w:rPr>
                <w:rFonts w:ascii="Arial" w:hAnsi="Arial" w:cs="Arial"/>
                <w:color w:val="006B7E"/>
                <w:sz w:val="22"/>
                <w:szCs w:val="22"/>
              </w:rPr>
            </w:pPr>
            <w:r w:rsidRPr="00DC726E">
              <w:rPr>
                <w:rFonts w:ascii="Arial" w:hAnsi="Arial" w:cs="Arial"/>
                <w:color w:val="006B7E"/>
                <w:sz w:val="22"/>
                <w:szCs w:val="22"/>
              </w:rPr>
              <w:fldChar w:fldCharType="end"/>
            </w:r>
          </w:p>
          <w:p w:rsidR="00C468BC" w:rsidRDefault="0001675E" w:rsidP="0001675E">
            <w:pPr>
              <w:pStyle w:val="Heading2"/>
              <w:outlineLvl w:val="1"/>
              <w:rPr>
                <w:rFonts w:ascii="Arial" w:hAnsi="Arial" w:cs="Arial"/>
                <w:color w:val="auto"/>
                <w:sz w:val="22"/>
                <w:szCs w:val="22"/>
              </w:rPr>
            </w:pPr>
            <w:r w:rsidRPr="0001675E">
              <w:rPr>
                <w:rFonts w:ascii="Arial" w:hAnsi="Arial" w:cs="Arial"/>
                <w:color w:val="auto"/>
                <w:sz w:val="22"/>
                <w:szCs w:val="22"/>
              </w:rPr>
              <w:t>Did you know that child care providers are champions and can help families meet their breastfeeding goals? This presentation will dispel breastfeeding and child care myths and discuss tools, strategies, and guidelines to support breastfeeding in child care settings.</w:t>
            </w:r>
            <w:bookmarkEnd w:id="3"/>
          </w:p>
          <w:p w:rsidR="0001675E" w:rsidRDefault="0001675E" w:rsidP="0001675E"/>
          <w:p w:rsidR="0001675E" w:rsidRDefault="0001675E" w:rsidP="0001675E">
            <w:pPr>
              <w:rPr>
                <w:rFonts w:ascii="Arial" w:hAnsi="Arial" w:cs="Arial"/>
                <w:b/>
                <w:color w:val="auto"/>
                <w:sz w:val="22"/>
                <w:szCs w:val="22"/>
              </w:rPr>
            </w:pPr>
            <w:r>
              <w:rPr>
                <w:rFonts w:ascii="Arial" w:hAnsi="Arial" w:cs="Arial"/>
                <w:b/>
                <w:color w:val="auto"/>
                <w:sz w:val="22"/>
                <w:szCs w:val="22"/>
              </w:rPr>
              <w:t>Featured speaker:</w:t>
            </w:r>
          </w:p>
          <w:p w:rsidR="0001675E" w:rsidRDefault="0001675E" w:rsidP="0001675E">
            <w:pPr>
              <w:rPr>
                <w:rFonts w:ascii="Arial" w:hAnsi="Arial" w:cs="Arial"/>
                <w:b/>
                <w:color w:val="auto"/>
                <w:sz w:val="22"/>
                <w:szCs w:val="22"/>
              </w:rPr>
            </w:pPr>
          </w:p>
          <w:p w:rsidR="0001675E" w:rsidRDefault="0001675E" w:rsidP="00E253B9">
            <w:pPr>
              <w:pStyle w:val="ListParagraph"/>
              <w:numPr>
                <w:ilvl w:val="0"/>
                <w:numId w:val="8"/>
              </w:numPr>
              <w:rPr>
                <w:rFonts w:ascii="Arial" w:hAnsi="Arial" w:cs="Arial"/>
                <w:color w:val="auto"/>
                <w:sz w:val="22"/>
                <w:szCs w:val="22"/>
              </w:rPr>
            </w:pPr>
            <w:r>
              <w:rPr>
                <w:rFonts w:ascii="Arial" w:hAnsi="Arial" w:cs="Arial"/>
                <w:color w:val="auto"/>
                <w:sz w:val="22"/>
                <w:szCs w:val="22"/>
              </w:rPr>
              <w:t xml:space="preserve">Elon </w:t>
            </w:r>
            <w:proofErr w:type="spellStart"/>
            <w:r>
              <w:rPr>
                <w:rFonts w:ascii="Arial" w:hAnsi="Arial" w:cs="Arial"/>
                <w:color w:val="auto"/>
                <w:sz w:val="22"/>
                <w:szCs w:val="22"/>
              </w:rPr>
              <w:t>Geffrard</w:t>
            </w:r>
            <w:proofErr w:type="spellEnd"/>
            <w:r>
              <w:rPr>
                <w:rFonts w:ascii="Arial" w:hAnsi="Arial" w:cs="Arial"/>
                <w:color w:val="auto"/>
                <w:sz w:val="22"/>
                <w:szCs w:val="22"/>
              </w:rPr>
              <w:t>, BS, CLC</w:t>
            </w:r>
          </w:p>
          <w:p w:rsidR="00E8670F" w:rsidRPr="00E8670F" w:rsidRDefault="00E8670F" w:rsidP="00E8670F">
            <w:pPr>
              <w:rPr>
                <w:rFonts w:ascii="Arial" w:hAnsi="Arial" w:cs="Arial"/>
                <w:color w:val="auto"/>
                <w:sz w:val="22"/>
                <w:szCs w:val="22"/>
              </w:rPr>
            </w:pPr>
          </w:p>
          <w:p w:rsidR="005143A5" w:rsidRDefault="00ED1083" w:rsidP="0056241B">
            <w:pPr>
              <w:pStyle w:val="Heading1"/>
              <w:outlineLvl w:val="0"/>
            </w:pPr>
            <w:r>
              <w:t>E</w:t>
            </w:r>
            <w:r w:rsidR="00E26244">
              <w:t>arly Childcare and Education Settings (ECE)</w:t>
            </w:r>
          </w:p>
          <w:p w:rsidR="000A6957" w:rsidRPr="000A6957" w:rsidRDefault="00C009E0" w:rsidP="00A10B49">
            <w:pPr>
              <w:textAlignment w:val="baseline"/>
              <w:rPr>
                <w:rFonts w:ascii="Arial" w:hAnsi="Arial" w:cs="Arial"/>
                <w:color w:val="283C46"/>
                <w:sz w:val="22"/>
                <w:szCs w:val="22"/>
                <w:lang w:val="en"/>
              </w:rPr>
            </w:pPr>
            <w:r w:rsidRPr="00FF4AF3">
              <w:rPr>
                <w:rFonts w:ascii="Arial Black" w:eastAsiaTheme="majorEastAsia" w:hAnsi="Arial Black" w:cstheme="majorBidi"/>
                <w:bCs/>
                <w:color w:val="8A8E36"/>
                <w:sz w:val="28"/>
                <w:szCs w:val="28"/>
              </w:rPr>
              <w:t>New Funding Opportunity</w:t>
            </w:r>
            <w:r w:rsidR="00A10B49">
              <w:rPr>
                <w:rFonts w:ascii="Arial Black" w:eastAsiaTheme="majorEastAsia" w:hAnsi="Arial Black" w:cstheme="majorBidi"/>
                <w:bCs/>
                <w:color w:val="8A8E36"/>
                <w:sz w:val="28"/>
                <w:szCs w:val="28"/>
              </w:rPr>
              <w:t xml:space="preserve">:  </w:t>
            </w:r>
            <w:r>
              <w:rPr>
                <w:rFonts w:ascii="Arial Black" w:eastAsiaTheme="majorEastAsia" w:hAnsi="Arial Black" w:cstheme="majorBidi"/>
                <w:bCs/>
                <w:color w:val="8A8E36"/>
                <w:sz w:val="28"/>
                <w:szCs w:val="28"/>
              </w:rPr>
              <w:t>2020 USDA Farm to School Grant R</w:t>
            </w:r>
            <w:r w:rsidR="00224852">
              <w:rPr>
                <w:rFonts w:ascii="Arial Black" w:eastAsiaTheme="majorEastAsia" w:hAnsi="Arial Black" w:cstheme="majorBidi"/>
                <w:bCs/>
                <w:color w:val="8A8E36"/>
                <w:sz w:val="28"/>
                <w:szCs w:val="28"/>
              </w:rPr>
              <w:t xml:space="preserve">equest for </w:t>
            </w:r>
            <w:r>
              <w:rPr>
                <w:rFonts w:ascii="Arial Black" w:eastAsiaTheme="majorEastAsia" w:hAnsi="Arial Black" w:cstheme="majorBidi"/>
                <w:bCs/>
                <w:color w:val="8A8E36"/>
                <w:sz w:val="28"/>
                <w:szCs w:val="28"/>
              </w:rPr>
              <w:t>A</w:t>
            </w:r>
            <w:r w:rsidR="00224852">
              <w:rPr>
                <w:rFonts w:ascii="Arial Black" w:eastAsiaTheme="majorEastAsia" w:hAnsi="Arial Black" w:cstheme="majorBidi"/>
                <w:bCs/>
                <w:color w:val="8A8E36"/>
                <w:sz w:val="28"/>
                <w:szCs w:val="28"/>
              </w:rPr>
              <w:t>pplications (RFA)</w:t>
            </w:r>
          </w:p>
          <w:p w:rsidR="00224852" w:rsidRDefault="00224852" w:rsidP="00224852">
            <w:pPr>
              <w:rPr>
                <w:rFonts w:ascii="Arial" w:hAnsi="Arial" w:cs="Arial"/>
                <w:color w:val="auto"/>
                <w:sz w:val="22"/>
                <w:szCs w:val="22"/>
                <w:lang w:val="en"/>
              </w:rPr>
            </w:pPr>
            <w:r w:rsidRPr="00224852">
              <w:rPr>
                <w:rFonts w:ascii="Arial" w:hAnsi="Arial" w:cs="Arial"/>
                <w:color w:val="auto"/>
                <w:sz w:val="22"/>
                <w:szCs w:val="22"/>
                <w:lang w:val="en"/>
              </w:rPr>
              <w:t>The 2020 USDA Farm to School Grant Program RF</w:t>
            </w:r>
            <w:r>
              <w:rPr>
                <w:rFonts w:ascii="Arial" w:hAnsi="Arial" w:cs="Arial"/>
                <w:color w:val="auto"/>
                <w:sz w:val="22"/>
                <w:szCs w:val="22"/>
                <w:lang w:val="en"/>
              </w:rPr>
              <w:t>A</w:t>
            </w:r>
            <w:r w:rsidRPr="00224852">
              <w:rPr>
                <w:rFonts w:ascii="Arial" w:hAnsi="Arial" w:cs="Arial"/>
                <w:color w:val="auto"/>
                <w:sz w:val="22"/>
                <w:szCs w:val="22"/>
                <w:lang w:val="en"/>
              </w:rPr>
              <w:t xml:space="preserve"> has been released with some new and exciting changes for advancing farm to ECE! The grant tracks have been modified to include a ‘State Agency’ track, which now extends application eligibility to State agencies. Specifically, this grant track </w:t>
            </w:r>
            <w:r w:rsidRPr="00224852">
              <w:rPr>
                <w:rFonts w:ascii="Arial" w:hAnsi="Arial" w:cs="Arial"/>
                <w:color w:val="auto"/>
                <w:sz w:val="22"/>
                <w:szCs w:val="22"/>
                <w:lang w:val="en"/>
              </w:rPr>
              <w:lastRenderedPageBreak/>
              <w:t>modification extends opportunity through partnerships with non-school based sites such as CACFP and Summer Food Service Program operators, to enhance and advance farm to ECE work. Please see announcement below regarding USDA Farm to School Grant RF</w:t>
            </w:r>
            <w:r>
              <w:rPr>
                <w:rFonts w:ascii="Arial" w:hAnsi="Arial" w:cs="Arial"/>
                <w:color w:val="auto"/>
                <w:sz w:val="22"/>
                <w:szCs w:val="22"/>
                <w:lang w:val="en"/>
              </w:rPr>
              <w:t>A</w:t>
            </w:r>
            <w:r w:rsidRPr="00224852">
              <w:rPr>
                <w:rFonts w:ascii="Arial" w:hAnsi="Arial" w:cs="Arial"/>
                <w:color w:val="auto"/>
                <w:sz w:val="22"/>
                <w:szCs w:val="22"/>
                <w:lang w:val="en"/>
              </w:rPr>
              <w:t xml:space="preserve"> opportunity and you will also find a link to a webinar recording, hosted by USDA, that provides an overview of how to apply for the </w:t>
            </w:r>
            <w:r>
              <w:rPr>
                <w:rFonts w:ascii="Arial" w:hAnsi="Arial" w:cs="Arial"/>
                <w:color w:val="auto"/>
                <w:sz w:val="22"/>
                <w:szCs w:val="22"/>
                <w:lang w:val="en"/>
              </w:rPr>
              <w:t>g</w:t>
            </w:r>
            <w:r w:rsidRPr="00224852">
              <w:rPr>
                <w:rFonts w:ascii="Arial" w:hAnsi="Arial" w:cs="Arial"/>
                <w:color w:val="auto"/>
                <w:sz w:val="22"/>
                <w:szCs w:val="22"/>
                <w:lang w:val="en"/>
              </w:rPr>
              <w:t xml:space="preserve">rant. Grants ranging in size from $20,000 to $100,000 will be available to schools, nonprofits, State and local agencies, agricultural producers, and Indian tribal organizations to plan and implement farm to school activities. Applications are due Dec. 13, 2019. </w:t>
            </w:r>
          </w:p>
          <w:p w:rsidR="00224852" w:rsidRDefault="00224852" w:rsidP="00224852">
            <w:pPr>
              <w:rPr>
                <w:rFonts w:ascii="Arial" w:hAnsi="Arial" w:cs="Arial"/>
                <w:color w:val="auto"/>
                <w:sz w:val="22"/>
                <w:szCs w:val="22"/>
                <w:lang w:val="en"/>
              </w:rPr>
            </w:pPr>
          </w:p>
          <w:p w:rsidR="00224852" w:rsidRPr="00224852" w:rsidRDefault="00224852" w:rsidP="00224852">
            <w:pPr>
              <w:rPr>
                <w:rFonts w:ascii="Arial" w:hAnsi="Arial" w:cs="Arial"/>
                <w:color w:val="283C46"/>
                <w:sz w:val="22"/>
                <w:szCs w:val="22"/>
                <w:lang w:val="en"/>
              </w:rPr>
            </w:pPr>
            <w:r>
              <w:rPr>
                <w:rFonts w:ascii="Arial" w:hAnsi="Arial" w:cs="Arial"/>
                <w:color w:val="auto"/>
                <w:sz w:val="22"/>
                <w:szCs w:val="22"/>
                <w:lang w:val="en"/>
              </w:rPr>
              <w:t xml:space="preserve">Click </w:t>
            </w:r>
            <w:hyperlink r:id="rId26" w:history="1">
              <w:r w:rsidRPr="00224852">
                <w:rPr>
                  <w:rStyle w:val="Hyperlink"/>
                  <w:rFonts w:ascii="Arial" w:hAnsi="Arial" w:cs="Arial"/>
                  <w:sz w:val="22"/>
                  <w:szCs w:val="22"/>
                  <w:lang w:val="en"/>
                </w:rPr>
                <w:t>here</w:t>
              </w:r>
            </w:hyperlink>
            <w:r>
              <w:rPr>
                <w:rFonts w:ascii="Arial" w:hAnsi="Arial" w:cs="Arial"/>
                <w:color w:val="auto"/>
                <w:sz w:val="22"/>
                <w:szCs w:val="22"/>
                <w:lang w:val="en"/>
              </w:rPr>
              <w:t xml:space="preserve"> to </w:t>
            </w:r>
            <w:r w:rsidRPr="00224852">
              <w:rPr>
                <w:rFonts w:ascii="Arial" w:hAnsi="Arial" w:cs="Arial"/>
                <w:color w:val="auto"/>
                <w:sz w:val="22"/>
                <w:szCs w:val="22"/>
              </w:rPr>
              <w:t>learn more and to apply.</w:t>
            </w:r>
          </w:p>
          <w:p w:rsidR="00224852" w:rsidRPr="00224852" w:rsidRDefault="00224852" w:rsidP="00224852">
            <w:pPr>
              <w:ind w:left="720"/>
              <w:rPr>
                <w:rFonts w:ascii="Arial" w:hAnsi="Arial" w:cs="Arial"/>
                <w:color w:val="283C46"/>
                <w:sz w:val="22"/>
                <w:szCs w:val="22"/>
                <w:lang w:val="en"/>
              </w:rPr>
            </w:pPr>
          </w:p>
          <w:p w:rsidR="00224852" w:rsidRPr="00224852" w:rsidRDefault="00224852" w:rsidP="00224852">
            <w:pPr>
              <w:rPr>
                <w:rFonts w:ascii="Arial" w:hAnsi="Arial" w:cs="Arial"/>
                <w:color w:val="auto"/>
                <w:sz w:val="22"/>
                <w:szCs w:val="22"/>
              </w:rPr>
            </w:pPr>
            <w:r w:rsidRPr="00224852">
              <w:rPr>
                <w:rFonts w:ascii="Arial" w:hAnsi="Arial" w:cs="Arial"/>
                <w:color w:val="auto"/>
                <w:sz w:val="22"/>
                <w:szCs w:val="22"/>
                <w:lang w:val="en"/>
              </w:rPr>
              <w:t>October 23</w:t>
            </w:r>
            <w:r w:rsidRPr="00224852">
              <w:rPr>
                <w:rFonts w:ascii="Arial" w:hAnsi="Arial" w:cs="Arial"/>
                <w:color w:val="auto"/>
                <w:sz w:val="22"/>
                <w:szCs w:val="22"/>
                <w:vertAlign w:val="superscript"/>
                <w:lang w:val="en"/>
              </w:rPr>
              <w:t>rd</w:t>
            </w:r>
            <w:r w:rsidRPr="00224852">
              <w:rPr>
                <w:rFonts w:ascii="Arial" w:hAnsi="Arial" w:cs="Arial"/>
                <w:color w:val="auto"/>
                <w:sz w:val="22"/>
                <w:szCs w:val="22"/>
                <w:lang w:val="en"/>
              </w:rPr>
              <w:t xml:space="preserve"> Webinar</w:t>
            </w:r>
            <w:r>
              <w:rPr>
                <w:rFonts w:ascii="Arial" w:hAnsi="Arial" w:cs="Arial"/>
                <w:color w:val="auto"/>
                <w:sz w:val="22"/>
                <w:szCs w:val="22"/>
                <w:lang w:val="en"/>
              </w:rPr>
              <w:t xml:space="preserve"> Recording</w:t>
            </w:r>
            <w:r w:rsidRPr="00224852">
              <w:rPr>
                <w:rFonts w:ascii="Arial" w:hAnsi="Arial" w:cs="Arial"/>
                <w:color w:val="auto"/>
                <w:sz w:val="22"/>
                <w:szCs w:val="22"/>
                <w:lang w:val="en"/>
              </w:rPr>
              <w:t xml:space="preserve">: </w:t>
            </w:r>
            <w:hyperlink r:id="rId27" w:history="1">
              <w:r w:rsidRPr="00224852">
                <w:rPr>
                  <w:rStyle w:val="Hyperlink"/>
                  <w:rFonts w:ascii="Arial" w:hAnsi="Arial" w:cs="Arial"/>
                  <w:sz w:val="22"/>
                  <w:szCs w:val="22"/>
                  <w:lang w:val="en"/>
                </w:rPr>
                <w:t>Submitting a Farm to School Grant Application</w:t>
              </w:r>
            </w:hyperlink>
          </w:p>
          <w:p w:rsidR="00224852" w:rsidRPr="00224852" w:rsidRDefault="00224852" w:rsidP="00224852">
            <w:pPr>
              <w:rPr>
                <w:rFonts w:ascii="Arial" w:hAnsi="Arial" w:cs="Arial"/>
                <w:color w:val="283C46"/>
                <w:sz w:val="22"/>
                <w:szCs w:val="22"/>
                <w:lang w:val="en"/>
              </w:rPr>
            </w:pPr>
          </w:p>
          <w:p w:rsidR="00224852" w:rsidRDefault="00224852" w:rsidP="00224852">
            <w:pPr>
              <w:rPr>
                <w:rFonts w:ascii="Arial" w:hAnsi="Arial" w:cs="Arial"/>
                <w:color w:val="auto"/>
                <w:sz w:val="22"/>
                <w:szCs w:val="22"/>
                <w:lang w:val="en"/>
              </w:rPr>
            </w:pPr>
            <w:r w:rsidRPr="00224852">
              <w:rPr>
                <w:rFonts w:ascii="Arial" w:hAnsi="Arial" w:cs="Arial"/>
                <w:color w:val="auto"/>
                <w:sz w:val="22"/>
                <w:szCs w:val="22"/>
                <w:lang w:val="en"/>
              </w:rPr>
              <w:t xml:space="preserve">If you have questions, please contact the following: </w:t>
            </w:r>
          </w:p>
          <w:p w:rsidR="00224852" w:rsidRDefault="00224852" w:rsidP="00224852">
            <w:pPr>
              <w:rPr>
                <w:rFonts w:ascii="Arial" w:hAnsi="Arial" w:cs="Arial"/>
                <w:color w:val="auto"/>
                <w:sz w:val="22"/>
                <w:szCs w:val="22"/>
                <w:lang w:val="en"/>
              </w:rPr>
            </w:pPr>
          </w:p>
          <w:p w:rsidR="00224852" w:rsidRDefault="00224852" w:rsidP="00224852">
            <w:pPr>
              <w:rPr>
                <w:rFonts w:ascii="Arial" w:hAnsi="Arial" w:cs="Arial"/>
                <w:color w:val="283C46"/>
                <w:sz w:val="22"/>
                <w:szCs w:val="22"/>
                <w:lang w:val="en"/>
              </w:rPr>
            </w:pPr>
            <w:r w:rsidRPr="00224852">
              <w:rPr>
                <w:rFonts w:ascii="Arial" w:hAnsi="Arial" w:cs="Arial"/>
                <w:color w:val="auto"/>
                <w:sz w:val="22"/>
                <w:szCs w:val="22"/>
                <w:lang w:val="en"/>
              </w:rPr>
              <w:t xml:space="preserve">For question on grant program itself contact the USDA Office of Community Food Systems or USDA Regional Office Farm to School lead </w:t>
            </w:r>
            <w:hyperlink r:id="rId28" w:history="1">
              <w:r w:rsidRPr="00224852">
                <w:rPr>
                  <w:rStyle w:val="Hyperlink"/>
                  <w:rFonts w:ascii="Arial" w:hAnsi="Arial" w:cs="Arial"/>
                  <w:sz w:val="22"/>
                  <w:szCs w:val="22"/>
                  <w:lang w:val="en"/>
                </w:rPr>
                <w:t>https://www.fns.usda.gov/cfs/usda-farm-school-staff</w:t>
              </w:r>
            </w:hyperlink>
            <w:r w:rsidRPr="00224852">
              <w:rPr>
                <w:rFonts w:ascii="Arial" w:hAnsi="Arial" w:cs="Arial"/>
                <w:color w:val="283C46"/>
                <w:sz w:val="22"/>
                <w:szCs w:val="22"/>
                <w:lang w:val="en"/>
              </w:rPr>
              <w:t xml:space="preserve">. </w:t>
            </w:r>
            <w:r w:rsidRPr="00224852">
              <w:rPr>
                <w:rFonts w:ascii="Arial" w:hAnsi="Arial" w:cs="Arial"/>
                <w:color w:val="auto"/>
                <w:sz w:val="22"/>
                <w:szCs w:val="22"/>
                <w:lang w:val="en"/>
              </w:rPr>
              <w:t xml:space="preserve">If you are a DNPAO </w:t>
            </w:r>
            <w:r>
              <w:rPr>
                <w:rFonts w:ascii="Arial" w:hAnsi="Arial" w:cs="Arial"/>
                <w:color w:val="auto"/>
                <w:sz w:val="22"/>
                <w:szCs w:val="22"/>
                <w:lang w:val="en"/>
              </w:rPr>
              <w:t>recipient</w:t>
            </w:r>
            <w:r w:rsidRPr="00224852">
              <w:rPr>
                <w:rFonts w:ascii="Arial" w:hAnsi="Arial" w:cs="Arial"/>
                <w:color w:val="auto"/>
                <w:sz w:val="22"/>
                <w:szCs w:val="22"/>
                <w:lang w:val="en"/>
              </w:rPr>
              <w:t xml:space="preserve"> and want to learn more about what this opportunity could mean for you or your SPAN</w:t>
            </w:r>
            <w:r>
              <w:rPr>
                <w:rFonts w:ascii="Arial" w:hAnsi="Arial" w:cs="Arial"/>
                <w:color w:val="auto"/>
                <w:sz w:val="22"/>
                <w:szCs w:val="22"/>
                <w:lang w:val="en"/>
              </w:rPr>
              <w:t>,</w:t>
            </w:r>
            <w:r w:rsidRPr="00224852">
              <w:rPr>
                <w:rFonts w:ascii="Arial" w:hAnsi="Arial" w:cs="Arial"/>
                <w:color w:val="auto"/>
                <w:sz w:val="22"/>
                <w:szCs w:val="22"/>
                <w:lang w:val="en"/>
              </w:rPr>
              <w:t xml:space="preserve"> HOP</w:t>
            </w:r>
            <w:r>
              <w:rPr>
                <w:rFonts w:ascii="Arial" w:hAnsi="Arial" w:cs="Arial"/>
                <w:color w:val="auto"/>
                <w:sz w:val="22"/>
                <w:szCs w:val="22"/>
                <w:lang w:val="en"/>
              </w:rPr>
              <w:t>,</w:t>
            </w:r>
            <w:r w:rsidRPr="00224852">
              <w:rPr>
                <w:rFonts w:ascii="Arial" w:hAnsi="Arial" w:cs="Arial"/>
                <w:color w:val="auto"/>
                <w:sz w:val="22"/>
                <w:szCs w:val="22"/>
                <w:lang w:val="en"/>
              </w:rPr>
              <w:t xml:space="preserve"> </w:t>
            </w:r>
            <w:r>
              <w:rPr>
                <w:rFonts w:ascii="Arial" w:hAnsi="Arial" w:cs="Arial"/>
                <w:color w:val="auto"/>
                <w:sz w:val="22"/>
                <w:szCs w:val="22"/>
                <w:lang w:val="en"/>
              </w:rPr>
              <w:t xml:space="preserve">or </w:t>
            </w:r>
            <w:r w:rsidRPr="00224852">
              <w:rPr>
                <w:rFonts w:ascii="Arial" w:hAnsi="Arial" w:cs="Arial"/>
                <w:color w:val="auto"/>
                <w:sz w:val="22"/>
                <w:szCs w:val="22"/>
                <w:lang w:val="en"/>
              </w:rPr>
              <w:t xml:space="preserve">REACH work, email </w:t>
            </w:r>
            <w:hyperlink r:id="rId29" w:history="1">
              <w:r w:rsidRPr="00224852">
                <w:rPr>
                  <w:rStyle w:val="Hyperlink"/>
                  <w:rFonts w:ascii="Arial" w:hAnsi="Arial" w:cs="Arial"/>
                  <w:sz w:val="22"/>
                  <w:szCs w:val="22"/>
                  <w:lang w:val="en"/>
                </w:rPr>
                <w:t>ppl2@cdc.gov</w:t>
              </w:r>
            </w:hyperlink>
            <w:r w:rsidRPr="00224852">
              <w:rPr>
                <w:rFonts w:ascii="Arial" w:hAnsi="Arial" w:cs="Arial"/>
                <w:color w:val="283C46"/>
                <w:sz w:val="22"/>
                <w:szCs w:val="22"/>
                <w:lang w:val="en"/>
              </w:rPr>
              <w:t xml:space="preserve"> and the ECE team mailbox </w:t>
            </w:r>
            <w:hyperlink r:id="rId30" w:history="1">
              <w:r w:rsidRPr="00224852">
                <w:rPr>
                  <w:rStyle w:val="Hyperlink"/>
                  <w:rFonts w:ascii="Arial" w:hAnsi="Arial" w:cs="Arial"/>
                  <w:sz w:val="22"/>
                  <w:szCs w:val="22"/>
                  <w:lang w:val="en"/>
                </w:rPr>
                <w:t>eceobesity@cdc.gov</w:t>
              </w:r>
            </w:hyperlink>
            <w:r w:rsidRPr="00224852">
              <w:rPr>
                <w:rFonts w:ascii="Arial" w:hAnsi="Arial" w:cs="Arial"/>
                <w:color w:val="283C46"/>
                <w:sz w:val="22"/>
                <w:szCs w:val="22"/>
                <w:lang w:val="en"/>
              </w:rPr>
              <w:t>.</w:t>
            </w:r>
          </w:p>
          <w:p w:rsidR="00FF4AF3" w:rsidRDefault="00FF4AF3" w:rsidP="00224852">
            <w:pPr>
              <w:rPr>
                <w:rFonts w:ascii="Arial" w:hAnsi="Arial" w:cs="Arial"/>
                <w:color w:val="283C46"/>
                <w:sz w:val="22"/>
                <w:szCs w:val="22"/>
                <w:lang w:val="en"/>
              </w:rPr>
            </w:pPr>
          </w:p>
          <w:p w:rsidR="004031B5" w:rsidRDefault="004031B5" w:rsidP="00224852">
            <w:pPr>
              <w:rPr>
                <w:rFonts w:ascii="Arial" w:hAnsi="Arial" w:cs="Arial"/>
                <w:color w:val="283C46"/>
                <w:sz w:val="22"/>
                <w:szCs w:val="22"/>
                <w:lang w:val="en"/>
              </w:rPr>
            </w:pPr>
          </w:p>
          <w:p w:rsidR="00BC0F9D" w:rsidRPr="00FF4AF3" w:rsidRDefault="00BC0F9D" w:rsidP="00BC0F9D">
            <w:pPr>
              <w:textAlignment w:val="baseline"/>
              <w:rPr>
                <w:rFonts w:ascii="Arial Black" w:eastAsiaTheme="majorEastAsia" w:hAnsi="Arial Black" w:cstheme="majorBidi"/>
                <w:bCs/>
                <w:color w:val="8A8E36"/>
                <w:sz w:val="28"/>
                <w:szCs w:val="28"/>
              </w:rPr>
            </w:pPr>
            <w:r w:rsidRPr="00FF4AF3">
              <w:rPr>
                <w:rFonts w:ascii="Arial Black" w:eastAsiaTheme="majorEastAsia" w:hAnsi="Arial Black" w:cstheme="majorBidi"/>
                <w:bCs/>
                <w:color w:val="8A8E36"/>
                <w:sz w:val="28"/>
                <w:szCs w:val="28"/>
              </w:rPr>
              <w:t>New Article:  Farm-to-School Education Grants Reach Low-Income Children and Encourage Them to Learn about Fruits and Vegetables</w:t>
            </w:r>
          </w:p>
          <w:p w:rsidR="004031B5" w:rsidRDefault="00BC0F9D" w:rsidP="00224852">
            <w:pPr>
              <w:rPr>
                <w:rFonts w:ascii="Arial" w:hAnsi="Arial" w:cs="Arial"/>
                <w:color w:val="auto"/>
                <w:sz w:val="22"/>
                <w:szCs w:val="22"/>
                <w:lang w:val="en"/>
              </w:rPr>
            </w:pPr>
            <w:r w:rsidRPr="00BC0F9D">
              <w:rPr>
                <w:rFonts w:ascii="Arial" w:hAnsi="Arial" w:cs="Arial"/>
                <w:color w:val="auto"/>
                <w:sz w:val="22"/>
                <w:szCs w:val="22"/>
              </w:rPr>
              <w:t>Oregon established its Farm to School Education Grant Program to increase knowledge of and preference for fruits and vegetables among children in low-income school districts. This evaluation, published in the Journal of Translational Behavioral Medicine, found the program reached the targeted low-income students, encouraged districts to implement educational activities, and allowed low-income children to learn about produce.</w:t>
            </w:r>
            <w:r w:rsidRPr="00BC0F9D">
              <w:rPr>
                <w:rFonts w:ascii="Arial" w:hAnsi="Arial" w:cs="Arial"/>
                <w:color w:val="auto"/>
                <w:sz w:val="22"/>
                <w:szCs w:val="22"/>
                <w:lang w:val="en"/>
              </w:rPr>
              <w:t xml:space="preserve"> </w:t>
            </w:r>
          </w:p>
          <w:p w:rsidR="00BC0F9D" w:rsidRDefault="00BC0F9D" w:rsidP="00224852">
            <w:pPr>
              <w:rPr>
                <w:rFonts w:ascii="Arial" w:hAnsi="Arial" w:cs="Arial"/>
                <w:color w:val="auto"/>
                <w:sz w:val="22"/>
                <w:szCs w:val="22"/>
                <w:lang w:val="en"/>
              </w:rPr>
            </w:pPr>
          </w:p>
          <w:p w:rsidR="00BC0F9D" w:rsidRDefault="00BC0F9D" w:rsidP="00224852">
            <w:pPr>
              <w:rPr>
                <w:rFonts w:ascii="Arial" w:hAnsi="Arial" w:cs="Arial"/>
                <w:color w:val="auto"/>
                <w:sz w:val="22"/>
                <w:szCs w:val="22"/>
                <w:lang w:val="en"/>
              </w:rPr>
            </w:pPr>
            <w:r>
              <w:rPr>
                <w:rFonts w:ascii="Arial" w:hAnsi="Arial" w:cs="Arial"/>
                <w:color w:val="auto"/>
                <w:sz w:val="22"/>
                <w:szCs w:val="22"/>
                <w:lang w:val="en"/>
              </w:rPr>
              <w:t xml:space="preserve">Click </w:t>
            </w:r>
            <w:hyperlink r:id="rId31" w:history="1">
              <w:r w:rsidRPr="00BC0F9D">
                <w:rPr>
                  <w:rStyle w:val="Hyperlink"/>
                  <w:rFonts w:ascii="Arial" w:hAnsi="Arial" w:cs="Arial"/>
                  <w:sz w:val="22"/>
                  <w:szCs w:val="22"/>
                  <w:lang w:val="en"/>
                </w:rPr>
                <w:t>here</w:t>
              </w:r>
            </w:hyperlink>
            <w:r>
              <w:rPr>
                <w:rFonts w:ascii="Arial" w:hAnsi="Arial" w:cs="Arial"/>
                <w:color w:val="auto"/>
                <w:sz w:val="22"/>
                <w:szCs w:val="22"/>
                <w:lang w:val="en"/>
              </w:rPr>
              <w:t xml:space="preserve"> to access the article.</w:t>
            </w:r>
          </w:p>
          <w:p w:rsidR="00FF4AF3" w:rsidRPr="00BC0F9D" w:rsidRDefault="00FF4AF3" w:rsidP="00224852">
            <w:pPr>
              <w:rPr>
                <w:rFonts w:ascii="Arial" w:hAnsi="Arial" w:cs="Arial"/>
                <w:color w:val="auto"/>
                <w:sz w:val="22"/>
                <w:szCs w:val="22"/>
                <w:lang w:val="en"/>
              </w:rPr>
            </w:pPr>
          </w:p>
          <w:p w:rsidR="00B81F66" w:rsidRPr="00B81F66" w:rsidRDefault="00E26244" w:rsidP="006250C4">
            <w:pPr>
              <w:pStyle w:val="Heading1"/>
              <w:outlineLvl w:val="0"/>
            </w:pPr>
            <w:bookmarkStart w:id="4" w:name="_Toc465110665"/>
            <w:bookmarkStart w:id="5" w:name="_Toc465176233"/>
            <w:r>
              <w:t>General</w:t>
            </w:r>
            <w:r w:rsidR="005143A5">
              <w:t xml:space="preserve"> Resource</w:t>
            </w:r>
            <w:bookmarkEnd w:id="4"/>
            <w:bookmarkEnd w:id="5"/>
            <w:r w:rsidR="00A0525B">
              <w:t>s</w:t>
            </w:r>
            <w:r w:rsidR="005143A5">
              <w:t xml:space="preserve"> </w:t>
            </w:r>
            <w:bookmarkStart w:id="6" w:name="_Toc465176234"/>
          </w:p>
          <w:p w:rsidR="004031B5" w:rsidRPr="00FF4AF3" w:rsidRDefault="004031B5" w:rsidP="004031B5">
            <w:pPr>
              <w:rPr>
                <w:rFonts w:ascii="Arial Black" w:eastAsiaTheme="majorEastAsia" w:hAnsi="Arial Black" w:cstheme="majorBidi"/>
                <w:b/>
                <w:bCs/>
                <w:color w:val="8A8E36"/>
                <w:sz w:val="28"/>
                <w:szCs w:val="28"/>
              </w:rPr>
            </w:pPr>
            <w:r w:rsidRPr="00FF4AF3">
              <w:rPr>
                <w:rFonts w:ascii="Arial Black" w:eastAsiaTheme="majorEastAsia" w:hAnsi="Arial Black" w:cstheme="majorBidi"/>
                <w:b/>
                <w:bCs/>
                <w:color w:val="8A8E36"/>
                <w:sz w:val="28"/>
                <w:szCs w:val="28"/>
              </w:rPr>
              <w:t xml:space="preserve">New Resource:  Fact Sheets:  Whole School, Whole Community, Whole Child (WSCC) Model  </w:t>
            </w:r>
          </w:p>
          <w:p w:rsidR="004031B5" w:rsidRDefault="004031B5" w:rsidP="004031B5">
            <w:pPr>
              <w:rPr>
                <w:rFonts w:ascii="Arial" w:eastAsia="Times New Roman" w:hAnsi="Arial" w:cs="Arial"/>
                <w:color w:val="000000"/>
                <w:sz w:val="22"/>
                <w:szCs w:val="22"/>
              </w:rPr>
            </w:pPr>
            <w:r w:rsidRPr="004031B5">
              <w:rPr>
                <w:rFonts w:ascii="Arial" w:eastAsia="Times New Roman" w:hAnsi="Arial" w:cs="Arial"/>
                <w:color w:val="000000"/>
                <w:sz w:val="22"/>
                <w:szCs w:val="22"/>
              </w:rPr>
              <w:t xml:space="preserve">The Society for Public Health Education’s (SOPHE's) </w:t>
            </w:r>
            <w:r>
              <w:rPr>
                <w:rFonts w:ascii="Arial" w:eastAsia="Times New Roman" w:hAnsi="Arial" w:cs="Arial"/>
                <w:color w:val="000000"/>
                <w:sz w:val="22"/>
                <w:szCs w:val="22"/>
              </w:rPr>
              <w:t xml:space="preserve">new fact sheets </w:t>
            </w:r>
            <w:r w:rsidRPr="004031B5">
              <w:rPr>
                <w:rFonts w:ascii="Arial" w:eastAsia="Times New Roman" w:hAnsi="Arial" w:cs="Arial"/>
                <w:color w:val="auto"/>
                <w:sz w:val="22"/>
                <w:szCs w:val="22"/>
              </w:rPr>
              <w:t xml:space="preserve">on the Whole School, Whole Community, Whole Child (WSCC) model </w:t>
            </w:r>
            <w:r w:rsidRPr="004031B5">
              <w:rPr>
                <w:rFonts w:ascii="Arial" w:eastAsia="Times New Roman" w:hAnsi="Arial" w:cs="Arial"/>
                <w:color w:val="000000"/>
                <w:sz w:val="22"/>
                <w:szCs w:val="22"/>
              </w:rPr>
              <w:t>focus on strengthening relationships of school health leaders, community partners, and youths to build an equity framework that supports students. </w:t>
            </w:r>
          </w:p>
          <w:p w:rsidR="004031B5" w:rsidRDefault="004031B5" w:rsidP="004031B5">
            <w:pPr>
              <w:rPr>
                <w:rFonts w:ascii="Arial" w:eastAsia="Times New Roman" w:hAnsi="Arial" w:cs="Arial"/>
                <w:color w:val="000000"/>
                <w:sz w:val="22"/>
                <w:szCs w:val="22"/>
              </w:rPr>
            </w:pPr>
          </w:p>
          <w:p w:rsidR="004031B5" w:rsidRDefault="004031B5" w:rsidP="004031B5">
            <w:pPr>
              <w:rPr>
                <w:rFonts w:ascii="Arial" w:eastAsia="Times New Roman" w:hAnsi="Arial" w:cs="Arial"/>
                <w:color w:val="000000"/>
                <w:sz w:val="22"/>
                <w:szCs w:val="22"/>
              </w:rPr>
            </w:pPr>
            <w:r>
              <w:rPr>
                <w:rFonts w:ascii="Arial" w:eastAsia="Times New Roman" w:hAnsi="Arial" w:cs="Arial"/>
                <w:color w:val="000000"/>
                <w:sz w:val="22"/>
                <w:szCs w:val="22"/>
              </w:rPr>
              <w:t xml:space="preserve">Click </w:t>
            </w:r>
            <w:hyperlink r:id="rId32" w:history="1">
              <w:r w:rsidRPr="004031B5">
                <w:rPr>
                  <w:rStyle w:val="Hyperlink"/>
                  <w:rFonts w:ascii="Arial" w:eastAsia="Times New Roman" w:hAnsi="Arial" w:cs="Arial"/>
                  <w:sz w:val="22"/>
                  <w:szCs w:val="22"/>
                </w:rPr>
                <w:t>here</w:t>
              </w:r>
            </w:hyperlink>
            <w:r>
              <w:rPr>
                <w:rFonts w:ascii="Arial" w:eastAsia="Times New Roman" w:hAnsi="Arial" w:cs="Arial"/>
                <w:color w:val="000000"/>
                <w:sz w:val="22"/>
                <w:szCs w:val="22"/>
              </w:rPr>
              <w:t xml:space="preserve"> to access the fact sheets.</w:t>
            </w:r>
          </w:p>
          <w:p w:rsidR="00A96681" w:rsidRDefault="00A96681" w:rsidP="004031B5">
            <w:pPr>
              <w:rPr>
                <w:rFonts w:ascii="Arial" w:eastAsia="Times New Roman" w:hAnsi="Arial" w:cs="Arial"/>
                <w:color w:val="000000"/>
                <w:sz w:val="22"/>
                <w:szCs w:val="22"/>
              </w:rPr>
            </w:pPr>
          </w:p>
          <w:p w:rsidR="00A96681" w:rsidRPr="004031B5" w:rsidRDefault="00A96681" w:rsidP="004031B5">
            <w:pPr>
              <w:rPr>
                <w:rFonts w:ascii="Arial" w:eastAsiaTheme="majorEastAsia" w:hAnsi="Arial" w:cs="Arial"/>
                <w:b/>
                <w:bCs/>
                <w:color w:val="8A8E36"/>
                <w:sz w:val="22"/>
                <w:szCs w:val="22"/>
              </w:rPr>
            </w:pPr>
          </w:p>
          <w:p w:rsidR="00A96681" w:rsidRDefault="00A96681" w:rsidP="00A96681">
            <w:pPr>
              <w:rPr>
                <w:rFonts w:ascii="Arial Black" w:eastAsiaTheme="majorEastAsia" w:hAnsi="Arial Black" w:cstheme="majorBidi"/>
                <w:b/>
                <w:bCs/>
                <w:color w:val="8A8E36"/>
                <w:sz w:val="28"/>
                <w:szCs w:val="28"/>
              </w:rPr>
            </w:pPr>
            <w:r w:rsidRPr="00FF4AF3">
              <w:rPr>
                <w:rFonts w:ascii="Arial Black" w:eastAsiaTheme="majorEastAsia" w:hAnsi="Arial Black" w:cstheme="majorBidi"/>
                <w:b/>
                <w:bCs/>
                <w:color w:val="8A8E36"/>
                <w:sz w:val="28"/>
                <w:szCs w:val="28"/>
              </w:rPr>
              <w:t>New Resource:  Free Entrance Days in the National Parks</w:t>
            </w:r>
          </w:p>
          <w:p w:rsidR="00A96681" w:rsidRDefault="00A96681" w:rsidP="00A96681">
            <w:pPr>
              <w:rPr>
                <w:rFonts w:ascii="Arial" w:hAnsi="Arial" w:cs="Arial"/>
                <w:color w:val="000000"/>
                <w:sz w:val="22"/>
                <w:szCs w:val="22"/>
                <w:lang w:val="en"/>
              </w:rPr>
            </w:pPr>
            <w:r w:rsidRPr="00A96681">
              <w:rPr>
                <w:rFonts w:ascii="Arial" w:hAnsi="Arial" w:cs="Arial"/>
                <w:color w:val="000000"/>
                <w:sz w:val="22"/>
                <w:szCs w:val="22"/>
                <w:lang w:val="en"/>
              </w:rPr>
              <w:t xml:space="preserve">National parks are America’s best idea, and there are </w:t>
            </w:r>
            <w:hyperlink r:id="rId33" w:history="1">
              <w:r w:rsidRPr="00A96681">
                <w:rPr>
                  <w:rStyle w:val="Hyperlink"/>
                  <w:rFonts w:ascii="Arial" w:hAnsi="Arial" w:cs="Arial"/>
                  <w:sz w:val="22"/>
                  <w:szCs w:val="22"/>
                  <w:lang w:val="en"/>
                </w:rPr>
                <w:t>more than 400 parks</w:t>
              </w:r>
            </w:hyperlink>
            <w:r w:rsidRPr="00A96681">
              <w:rPr>
                <w:rFonts w:ascii="Arial" w:hAnsi="Arial" w:cs="Arial"/>
                <w:color w:val="000000"/>
                <w:sz w:val="22"/>
                <w:szCs w:val="22"/>
                <w:lang w:val="en"/>
              </w:rPr>
              <w:t xml:space="preserve"> available to everyone, every day. The fee-free days provide a great opportunity to visit a new place or an old favorite, especially one of the </w:t>
            </w:r>
            <w:hyperlink r:id="rId34" w:history="1">
              <w:r w:rsidRPr="00A96681">
                <w:rPr>
                  <w:rStyle w:val="Hyperlink"/>
                  <w:rFonts w:ascii="Arial" w:hAnsi="Arial" w:cs="Arial"/>
                  <w:sz w:val="22"/>
                  <w:szCs w:val="22"/>
                  <w:lang w:val="en"/>
                </w:rPr>
                <w:t>national parks that normally charge an entrance fee</w:t>
              </w:r>
            </w:hyperlink>
            <w:r w:rsidRPr="00A96681">
              <w:rPr>
                <w:rFonts w:ascii="Arial" w:hAnsi="Arial" w:cs="Arial"/>
                <w:color w:val="000000"/>
                <w:sz w:val="22"/>
                <w:szCs w:val="22"/>
                <w:lang w:val="en"/>
              </w:rPr>
              <w:t>. The others are free all the time.</w:t>
            </w:r>
          </w:p>
          <w:p w:rsidR="00A96681" w:rsidRDefault="00A96681" w:rsidP="00A96681">
            <w:pPr>
              <w:rPr>
                <w:rFonts w:ascii="Arial" w:hAnsi="Arial" w:cs="Arial"/>
                <w:color w:val="000000"/>
                <w:sz w:val="22"/>
                <w:szCs w:val="22"/>
                <w:lang w:val="en"/>
              </w:rPr>
            </w:pPr>
          </w:p>
          <w:p w:rsidR="00A96681" w:rsidRPr="00A96681" w:rsidRDefault="00A96681" w:rsidP="00A96681">
            <w:pPr>
              <w:rPr>
                <w:rFonts w:ascii="Arial Black" w:eastAsiaTheme="majorEastAsia" w:hAnsi="Arial Black" w:cstheme="majorBidi"/>
                <w:b/>
                <w:bCs/>
                <w:color w:val="8A8E36"/>
                <w:sz w:val="22"/>
                <w:szCs w:val="22"/>
              </w:rPr>
            </w:pPr>
            <w:r>
              <w:rPr>
                <w:rFonts w:ascii="Arial" w:hAnsi="Arial" w:cs="Arial"/>
                <w:color w:val="000000"/>
                <w:sz w:val="22"/>
                <w:szCs w:val="22"/>
                <w:lang w:val="en"/>
              </w:rPr>
              <w:t xml:space="preserve">Click </w:t>
            </w:r>
            <w:hyperlink r:id="rId35" w:history="1">
              <w:r w:rsidRPr="00A96681">
                <w:rPr>
                  <w:rStyle w:val="Hyperlink"/>
                  <w:rFonts w:ascii="Arial" w:hAnsi="Arial" w:cs="Arial"/>
                  <w:sz w:val="22"/>
                  <w:szCs w:val="22"/>
                  <w:lang w:val="en"/>
                </w:rPr>
                <w:t>here</w:t>
              </w:r>
            </w:hyperlink>
            <w:r>
              <w:rPr>
                <w:rFonts w:ascii="Arial" w:hAnsi="Arial" w:cs="Arial"/>
                <w:color w:val="000000"/>
                <w:sz w:val="22"/>
                <w:szCs w:val="22"/>
                <w:lang w:val="en"/>
              </w:rPr>
              <w:t xml:space="preserve"> for more information.</w:t>
            </w:r>
          </w:p>
          <w:p w:rsidR="00A96681" w:rsidRPr="00240B65" w:rsidRDefault="00A96681" w:rsidP="00A96681">
            <w:pPr>
              <w:rPr>
                <w:rFonts w:ascii="Arial Black" w:eastAsiaTheme="majorEastAsia" w:hAnsi="Arial Black" w:cstheme="majorBidi"/>
                <w:b/>
                <w:bCs/>
                <w:color w:val="8A8E36"/>
                <w:sz w:val="28"/>
                <w:szCs w:val="28"/>
              </w:rPr>
            </w:pPr>
            <w:r w:rsidRPr="00240B65">
              <w:rPr>
                <w:rFonts w:ascii="Arial Black" w:eastAsiaTheme="majorEastAsia" w:hAnsi="Arial Black" w:cstheme="majorBidi"/>
                <w:b/>
                <w:bCs/>
                <w:color w:val="8A8E36"/>
                <w:sz w:val="28"/>
                <w:szCs w:val="28"/>
              </w:rPr>
              <w:t xml:space="preserve">  </w:t>
            </w:r>
          </w:p>
          <w:bookmarkEnd w:id="6"/>
          <w:p w:rsidR="00A33711" w:rsidRPr="00A33711" w:rsidRDefault="00A33711" w:rsidP="00A33711">
            <w:pPr>
              <w:spacing w:before="100" w:beforeAutospacing="1" w:after="240" w:line="332" w:lineRule="atLeast"/>
              <w:rPr>
                <w:rFonts w:ascii="Helvetica" w:eastAsia="Times New Roman" w:hAnsi="Helvetica" w:cs="Helvetica"/>
                <w:vanish/>
                <w:color w:val="443B3B"/>
                <w:sz w:val="20"/>
                <w:szCs w:val="20"/>
                <w:lang w:val="en"/>
              </w:rPr>
            </w:pPr>
            <w:r w:rsidRPr="00A33711">
              <w:rPr>
                <w:rFonts w:ascii="Helvetica" w:eastAsia="Times New Roman" w:hAnsi="Helvetica" w:cs="Helvetica"/>
                <w:vanish/>
                <w:color w:val="443B3B"/>
                <w:sz w:val="20"/>
                <w:szCs w:val="20"/>
                <w:lang w:val="en"/>
              </w:rPr>
              <w:lastRenderedPageBreak/>
              <w:t>The Robert Wood Johnson Foundation (RWJF) seeks to help improve community health by fostering connections across systems that are built to last. If different sectors have the capacity and urgency to work together to address community needs, they can make and sustain progress.</w:t>
            </w:r>
          </w:p>
          <w:p w:rsidR="00A33711" w:rsidRPr="00A33711" w:rsidRDefault="00A33711" w:rsidP="00A33711">
            <w:pPr>
              <w:spacing w:before="100" w:beforeAutospacing="1" w:after="240" w:line="332" w:lineRule="atLeast"/>
              <w:rPr>
                <w:rFonts w:ascii="Helvetica" w:eastAsia="Times New Roman" w:hAnsi="Helvetica" w:cs="Helvetica"/>
                <w:vanish/>
                <w:color w:val="443B3B"/>
                <w:sz w:val="20"/>
                <w:szCs w:val="20"/>
                <w:lang w:val="en"/>
              </w:rPr>
            </w:pPr>
            <w:r w:rsidRPr="00A33711">
              <w:rPr>
                <w:rFonts w:ascii="Helvetica" w:eastAsia="Times New Roman" w:hAnsi="Helvetica" w:cs="Helvetica"/>
                <w:vanish/>
                <w:color w:val="443B3B"/>
                <w:sz w:val="20"/>
                <w:szCs w:val="20"/>
                <w:lang w:val="en"/>
              </w:rPr>
              <w:t>Efforts to increase cross-sector alignment are well underway. This call for proposals supports RWJF’s intent to identify and share what works to effectively align the health care, public health, and social services sectors.</w:t>
            </w:r>
          </w:p>
          <w:p w:rsidR="00A33711" w:rsidRPr="00A33711" w:rsidRDefault="00A33711" w:rsidP="00A33711">
            <w:pPr>
              <w:spacing w:before="100" w:beforeAutospacing="1" w:after="240" w:line="332" w:lineRule="atLeast"/>
              <w:rPr>
                <w:rFonts w:ascii="nimbus-sans" w:eastAsia="Times New Roman" w:hAnsi="nimbus-sans"/>
                <w:vanish/>
                <w:color w:val="443B3B"/>
                <w:sz w:val="20"/>
                <w:szCs w:val="20"/>
                <w:lang w:val="en"/>
              </w:rPr>
            </w:pPr>
            <w:r w:rsidRPr="00A33711">
              <w:rPr>
                <w:rFonts w:ascii="nimbus-sans" w:eastAsia="Times New Roman" w:hAnsi="nimbus-sans"/>
                <w:vanish/>
                <w:color w:val="443B3B"/>
                <w:sz w:val="20"/>
                <w:szCs w:val="20"/>
                <w:lang w:val="en"/>
              </w:rPr>
              <w:t>The Robert Wood Johnson Foundation (RWJF) seeks to help improve community health by fostering connections across systems that are built to last. If different sectors have the capacity and urgency to work together to address community needs, they can make and sustain progress.</w:t>
            </w:r>
          </w:p>
          <w:p w:rsidR="00A33711" w:rsidRPr="00A33711" w:rsidRDefault="00A33711" w:rsidP="00A33711">
            <w:pPr>
              <w:spacing w:before="100" w:beforeAutospacing="1" w:after="240" w:line="332" w:lineRule="atLeast"/>
              <w:rPr>
                <w:rFonts w:ascii="nimbus-sans" w:eastAsia="Times New Roman" w:hAnsi="nimbus-sans"/>
                <w:vanish/>
                <w:color w:val="443B3B"/>
                <w:sz w:val="20"/>
                <w:szCs w:val="20"/>
                <w:lang w:val="en"/>
              </w:rPr>
            </w:pPr>
            <w:r w:rsidRPr="00A33711">
              <w:rPr>
                <w:rFonts w:ascii="nimbus-sans" w:eastAsia="Times New Roman" w:hAnsi="nimbus-sans"/>
                <w:vanish/>
                <w:color w:val="443B3B"/>
                <w:sz w:val="20"/>
                <w:szCs w:val="20"/>
                <w:lang w:val="en"/>
              </w:rPr>
              <w:t>Efforts to increase cross-sector alignment are well underway. This call for proposals supports RWJF’s intent to identify and share what works to effectively align the health care, public health, and social services sectors.</w:t>
            </w:r>
          </w:p>
          <w:p w:rsidR="00BE7EE0" w:rsidRDefault="00BE7EE0" w:rsidP="0063486B">
            <w:pPr>
              <w:rPr>
                <w:rFonts w:ascii="Arial" w:eastAsiaTheme="minorHAnsi" w:hAnsi="Arial" w:cs="Arial"/>
                <w:color w:val="000000"/>
                <w:sz w:val="22"/>
                <w:szCs w:val="22"/>
              </w:rPr>
            </w:pPr>
          </w:p>
          <w:p w:rsidR="00A0525B" w:rsidRDefault="00CE1AC2" w:rsidP="00A0525B">
            <w:pPr>
              <w:pStyle w:val="BacktoTop"/>
            </w:pPr>
            <w:hyperlink w:anchor="_top" w:history="1">
              <w:r w:rsidR="00A0525B">
                <w:rPr>
                  <w:rStyle w:val="Hyperlink"/>
                  <w:rFonts w:eastAsiaTheme="majorEastAsia"/>
                </w:rPr>
                <w:t xml:space="preserve">Back to Top of </w:t>
              </w:r>
              <w:r w:rsidR="00A0525B">
                <w:rPr>
                  <w:rStyle w:val="Hyperlink"/>
                  <w:rFonts w:eastAsiaTheme="majorEastAsia" w:cs="Arial"/>
                </w:rPr>
                <w:t>Newsletter</w:t>
              </w:r>
            </w:hyperlink>
          </w:p>
          <w:p w:rsidR="005143A5" w:rsidRDefault="005143A5">
            <w:pPr>
              <w:pStyle w:val="BacktoTop"/>
            </w:pPr>
          </w:p>
          <w:p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rsidR="00094D04" w:rsidRDefault="00094D04" w:rsidP="001D354B"/>
        </w:tc>
      </w:tr>
      <w:bookmarkEnd w:id="0"/>
    </w:tbl>
    <w:p w:rsidR="00DE164F" w:rsidRPr="005143A5" w:rsidRDefault="00DE164F" w:rsidP="00AC6CF9"/>
    <w:p w:rsidR="00483063" w:rsidRPr="005143A5" w:rsidRDefault="00483063"/>
    <w:sectPr w:rsidR="00483063"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nimbus-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17AF"/>
    <w:multiLevelType w:val="hybridMultilevel"/>
    <w:tmpl w:val="BE98853C"/>
    <w:lvl w:ilvl="0" w:tplc="413AC95E">
      <w:start w:val="1"/>
      <w:numFmt w:val="bullet"/>
      <w:pStyle w:val="TOC2"/>
      <w:lvlText w:val=""/>
      <w:lvlJc w:val="left"/>
      <w:pPr>
        <w:ind w:left="1080" w:hanging="360"/>
      </w:pPr>
      <w:rPr>
        <w:rFonts w:ascii="Symbol" w:hAnsi="Symbol" w:hint="default"/>
        <w:color w:val="0070C0"/>
      </w:rPr>
    </w:lvl>
    <w:lvl w:ilvl="1" w:tplc="C868B6D6">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4EC53F8"/>
    <w:multiLevelType w:val="hybridMultilevel"/>
    <w:tmpl w:val="3B6052E6"/>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546CF4"/>
    <w:multiLevelType w:val="multilevel"/>
    <w:tmpl w:val="41EA2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75408"/>
    <w:multiLevelType w:val="hybridMultilevel"/>
    <w:tmpl w:val="11D8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07694"/>
    <w:multiLevelType w:val="multilevel"/>
    <w:tmpl w:val="F1BAF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56D8E"/>
    <w:multiLevelType w:val="hybridMultilevel"/>
    <w:tmpl w:val="49A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FD07A8"/>
    <w:multiLevelType w:val="multilevel"/>
    <w:tmpl w:val="C3E84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23A0A"/>
    <w:multiLevelType w:val="hybridMultilevel"/>
    <w:tmpl w:val="B7549E58"/>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96258EC"/>
    <w:multiLevelType w:val="hybridMultilevel"/>
    <w:tmpl w:val="31E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C18CF"/>
    <w:multiLevelType w:val="multilevel"/>
    <w:tmpl w:val="CE4CC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33A4A8E"/>
    <w:multiLevelType w:val="hybridMultilevel"/>
    <w:tmpl w:val="CE981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912CB0"/>
    <w:multiLevelType w:val="hybridMultilevel"/>
    <w:tmpl w:val="445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7BA"/>
    <w:multiLevelType w:val="hybridMultilevel"/>
    <w:tmpl w:val="27D69254"/>
    <w:lvl w:ilvl="0" w:tplc="14C8BDE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12"/>
  </w:num>
  <w:num w:numId="9">
    <w:abstractNumId w:val="3"/>
  </w:num>
  <w:num w:numId="10">
    <w:abstractNumId w:val="11"/>
  </w:num>
  <w:num w:numId="11">
    <w:abstractNumId w:val="13"/>
  </w:num>
  <w:num w:numId="12">
    <w:abstractNumId w:val="1"/>
  </w:num>
  <w:num w:numId="13">
    <w:abstractNumId w:val="8"/>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CF7"/>
    <w:rsid w:val="0000672A"/>
    <w:rsid w:val="000068D2"/>
    <w:rsid w:val="00011468"/>
    <w:rsid w:val="00013938"/>
    <w:rsid w:val="0001675E"/>
    <w:rsid w:val="00017A29"/>
    <w:rsid w:val="00020931"/>
    <w:rsid w:val="0002100A"/>
    <w:rsid w:val="000252F9"/>
    <w:rsid w:val="0003164D"/>
    <w:rsid w:val="0003758A"/>
    <w:rsid w:val="00037EA5"/>
    <w:rsid w:val="00041E3E"/>
    <w:rsid w:val="0004278E"/>
    <w:rsid w:val="00043C2A"/>
    <w:rsid w:val="00045822"/>
    <w:rsid w:val="00045B26"/>
    <w:rsid w:val="0004746D"/>
    <w:rsid w:val="00050230"/>
    <w:rsid w:val="000511D8"/>
    <w:rsid w:val="00052357"/>
    <w:rsid w:val="00053B03"/>
    <w:rsid w:val="00060FA6"/>
    <w:rsid w:val="00062C59"/>
    <w:rsid w:val="00074552"/>
    <w:rsid w:val="00074AA4"/>
    <w:rsid w:val="00074C8E"/>
    <w:rsid w:val="000761AE"/>
    <w:rsid w:val="00077892"/>
    <w:rsid w:val="000819DE"/>
    <w:rsid w:val="00090223"/>
    <w:rsid w:val="00091D54"/>
    <w:rsid w:val="000937F8"/>
    <w:rsid w:val="00094D04"/>
    <w:rsid w:val="00097183"/>
    <w:rsid w:val="000A07FF"/>
    <w:rsid w:val="000A496F"/>
    <w:rsid w:val="000A6608"/>
    <w:rsid w:val="000A6957"/>
    <w:rsid w:val="000A70F5"/>
    <w:rsid w:val="000A72D9"/>
    <w:rsid w:val="000B0A72"/>
    <w:rsid w:val="000B2766"/>
    <w:rsid w:val="000B27DE"/>
    <w:rsid w:val="000B2B62"/>
    <w:rsid w:val="000B3D48"/>
    <w:rsid w:val="000C16A2"/>
    <w:rsid w:val="000C1DDC"/>
    <w:rsid w:val="000C390E"/>
    <w:rsid w:val="000C47AD"/>
    <w:rsid w:val="000C5D75"/>
    <w:rsid w:val="000D0AC8"/>
    <w:rsid w:val="000D1915"/>
    <w:rsid w:val="000D4663"/>
    <w:rsid w:val="000E0346"/>
    <w:rsid w:val="000E2335"/>
    <w:rsid w:val="000E6504"/>
    <w:rsid w:val="000F1A13"/>
    <w:rsid w:val="000F2757"/>
    <w:rsid w:val="000F325E"/>
    <w:rsid w:val="000F4BC3"/>
    <w:rsid w:val="000F4C55"/>
    <w:rsid w:val="000F52E5"/>
    <w:rsid w:val="000F7830"/>
    <w:rsid w:val="00102E8D"/>
    <w:rsid w:val="001040C7"/>
    <w:rsid w:val="00104616"/>
    <w:rsid w:val="0010558A"/>
    <w:rsid w:val="00110E2F"/>
    <w:rsid w:val="00114D4B"/>
    <w:rsid w:val="00115AA7"/>
    <w:rsid w:val="00124CC5"/>
    <w:rsid w:val="00130B3D"/>
    <w:rsid w:val="0013312B"/>
    <w:rsid w:val="00135622"/>
    <w:rsid w:val="00141A32"/>
    <w:rsid w:val="001421DC"/>
    <w:rsid w:val="001431B3"/>
    <w:rsid w:val="00153C65"/>
    <w:rsid w:val="00163FF0"/>
    <w:rsid w:val="001671E0"/>
    <w:rsid w:val="00167FC4"/>
    <w:rsid w:val="001704DF"/>
    <w:rsid w:val="00172E51"/>
    <w:rsid w:val="00173727"/>
    <w:rsid w:val="00182DF0"/>
    <w:rsid w:val="00185C08"/>
    <w:rsid w:val="0018705B"/>
    <w:rsid w:val="001911EB"/>
    <w:rsid w:val="00191270"/>
    <w:rsid w:val="00192F8C"/>
    <w:rsid w:val="00197230"/>
    <w:rsid w:val="001A0944"/>
    <w:rsid w:val="001A1A15"/>
    <w:rsid w:val="001A6B6D"/>
    <w:rsid w:val="001B3F2E"/>
    <w:rsid w:val="001B4E4C"/>
    <w:rsid w:val="001B6CCD"/>
    <w:rsid w:val="001C7447"/>
    <w:rsid w:val="001D354B"/>
    <w:rsid w:val="001D49B4"/>
    <w:rsid w:val="001D5775"/>
    <w:rsid w:val="001E1C76"/>
    <w:rsid w:val="001E27B8"/>
    <w:rsid w:val="001E6757"/>
    <w:rsid w:val="001E726C"/>
    <w:rsid w:val="001E7858"/>
    <w:rsid w:val="001F33B4"/>
    <w:rsid w:val="001F3D1E"/>
    <w:rsid w:val="001F48BD"/>
    <w:rsid w:val="001F5A14"/>
    <w:rsid w:val="001F729C"/>
    <w:rsid w:val="002028BC"/>
    <w:rsid w:val="00204956"/>
    <w:rsid w:val="0021003D"/>
    <w:rsid w:val="00210EEE"/>
    <w:rsid w:val="002118F3"/>
    <w:rsid w:val="00212184"/>
    <w:rsid w:val="00213BAA"/>
    <w:rsid w:val="00216100"/>
    <w:rsid w:val="00217889"/>
    <w:rsid w:val="0022128F"/>
    <w:rsid w:val="0022195F"/>
    <w:rsid w:val="00223492"/>
    <w:rsid w:val="00224178"/>
    <w:rsid w:val="00224852"/>
    <w:rsid w:val="00226876"/>
    <w:rsid w:val="00226CF3"/>
    <w:rsid w:val="002278DB"/>
    <w:rsid w:val="00230038"/>
    <w:rsid w:val="00231040"/>
    <w:rsid w:val="00231311"/>
    <w:rsid w:val="002365ED"/>
    <w:rsid w:val="002375D0"/>
    <w:rsid w:val="00240B65"/>
    <w:rsid w:val="00241BFD"/>
    <w:rsid w:val="0024482C"/>
    <w:rsid w:val="00250518"/>
    <w:rsid w:val="0025771D"/>
    <w:rsid w:val="00257830"/>
    <w:rsid w:val="00257B5F"/>
    <w:rsid w:val="002609B1"/>
    <w:rsid w:val="002621B4"/>
    <w:rsid w:val="0026741A"/>
    <w:rsid w:val="00267B1F"/>
    <w:rsid w:val="00267FE7"/>
    <w:rsid w:val="00274BEF"/>
    <w:rsid w:val="002805B0"/>
    <w:rsid w:val="0028310E"/>
    <w:rsid w:val="00283868"/>
    <w:rsid w:val="0028491F"/>
    <w:rsid w:val="00286F44"/>
    <w:rsid w:val="0028742A"/>
    <w:rsid w:val="00290FCB"/>
    <w:rsid w:val="00293E03"/>
    <w:rsid w:val="002A1F92"/>
    <w:rsid w:val="002A401D"/>
    <w:rsid w:val="002A7807"/>
    <w:rsid w:val="002C18A8"/>
    <w:rsid w:val="002C1FA6"/>
    <w:rsid w:val="002D4700"/>
    <w:rsid w:val="002D56A5"/>
    <w:rsid w:val="002D63B2"/>
    <w:rsid w:val="002D6FB0"/>
    <w:rsid w:val="002E039B"/>
    <w:rsid w:val="002E4C88"/>
    <w:rsid w:val="002E5217"/>
    <w:rsid w:val="002F14B0"/>
    <w:rsid w:val="002F5766"/>
    <w:rsid w:val="002F6345"/>
    <w:rsid w:val="002F6490"/>
    <w:rsid w:val="003024F1"/>
    <w:rsid w:val="00303535"/>
    <w:rsid w:val="0030521D"/>
    <w:rsid w:val="00305DB9"/>
    <w:rsid w:val="00311571"/>
    <w:rsid w:val="00311A6C"/>
    <w:rsid w:val="00314393"/>
    <w:rsid w:val="003177D4"/>
    <w:rsid w:val="00322489"/>
    <w:rsid w:val="003231A9"/>
    <w:rsid w:val="0032375D"/>
    <w:rsid w:val="00323BB9"/>
    <w:rsid w:val="00324199"/>
    <w:rsid w:val="00326184"/>
    <w:rsid w:val="00327C16"/>
    <w:rsid w:val="003317A2"/>
    <w:rsid w:val="00331EAB"/>
    <w:rsid w:val="00336E92"/>
    <w:rsid w:val="00337DC8"/>
    <w:rsid w:val="00340498"/>
    <w:rsid w:val="00342AA9"/>
    <w:rsid w:val="00346E99"/>
    <w:rsid w:val="0035016C"/>
    <w:rsid w:val="003510FD"/>
    <w:rsid w:val="00351DA9"/>
    <w:rsid w:val="0035532C"/>
    <w:rsid w:val="00356BC5"/>
    <w:rsid w:val="00356D88"/>
    <w:rsid w:val="00357959"/>
    <w:rsid w:val="00357EA4"/>
    <w:rsid w:val="00360102"/>
    <w:rsid w:val="0036795A"/>
    <w:rsid w:val="003736D8"/>
    <w:rsid w:val="003765D1"/>
    <w:rsid w:val="00376F3F"/>
    <w:rsid w:val="00380169"/>
    <w:rsid w:val="00380172"/>
    <w:rsid w:val="00382529"/>
    <w:rsid w:val="0038302F"/>
    <w:rsid w:val="003850BF"/>
    <w:rsid w:val="00392E69"/>
    <w:rsid w:val="00393BBA"/>
    <w:rsid w:val="00394AB7"/>
    <w:rsid w:val="00394D19"/>
    <w:rsid w:val="00396230"/>
    <w:rsid w:val="00397815"/>
    <w:rsid w:val="003A1090"/>
    <w:rsid w:val="003A2A9C"/>
    <w:rsid w:val="003A4201"/>
    <w:rsid w:val="003A78BD"/>
    <w:rsid w:val="003B24EB"/>
    <w:rsid w:val="003B518C"/>
    <w:rsid w:val="003C323F"/>
    <w:rsid w:val="003C3C33"/>
    <w:rsid w:val="003C6952"/>
    <w:rsid w:val="003C6F45"/>
    <w:rsid w:val="003D1691"/>
    <w:rsid w:val="003D19B1"/>
    <w:rsid w:val="003D1E6B"/>
    <w:rsid w:val="003D2BCD"/>
    <w:rsid w:val="003D6C42"/>
    <w:rsid w:val="003D6D85"/>
    <w:rsid w:val="003E3CD0"/>
    <w:rsid w:val="003F267D"/>
    <w:rsid w:val="003F26EC"/>
    <w:rsid w:val="003F31D2"/>
    <w:rsid w:val="003F5952"/>
    <w:rsid w:val="003F68B4"/>
    <w:rsid w:val="003F6A18"/>
    <w:rsid w:val="003F6E71"/>
    <w:rsid w:val="003F7CF4"/>
    <w:rsid w:val="003F7E8D"/>
    <w:rsid w:val="00400CEB"/>
    <w:rsid w:val="004027B6"/>
    <w:rsid w:val="00402929"/>
    <w:rsid w:val="004031B5"/>
    <w:rsid w:val="00405E6C"/>
    <w:rsid w:val="00407E74"/>
    <w:rsid w:val="00411FB6"/>
    <w:rsid w:val="0041445F"/>
    <w:rsid w:val="00415434"/>
    <w:rsid w:val="00416153"/>
    <w:rsid w:val="0041665D"/>
    <w:rsid w:val="00416E03"/>
    <w:rsid w:val="00417BC0"/>
    <w:rsid w:val="00417E98"/>
    <w:rsid w:val="00420793"/>
    <w:rsid w:val="00422AD7"/>
    <w:rsid w:val="00423122"/>
    <w:rsid w:val="00426BED"/>
    <w:rsid w:val="00427526"/>
    <w:rsid w:val="00431F8B"/>
    <w:rsid w:val="00432564"/>
    <w:rsid w:val="00432F33"/>
    <w:rsid w:val="004359F8"/>
    <w:rsid w:val="00436A38"/>
    <w:rsid w:val="00444A8F"/>
    <w:rsid w:val="00450559"/>
    <w:rsid w:val="004520DB"/>
    <w:rsid w:val="004527BB"/>
    <w:rsid w:val="00454C6C"/>
    <w:rsid w:val="00454E2B"/>
    <w:rsid w:val="00456F74"/>
    <w:rsid w:val="004611A7"/>
    <w:rsid w:val="00461967"/>
    <w:rsid w:val="00462A83"/>
    <w:rsid w:val="00464741"/>
    <w:rsid w:val="00464EFE"/>
    <w:rsid w:val="00466852"/>
    <w:rsid w:val="0047003A"/>
    <w:rsid w:val="00473B67"/>
    <w:rsid w:val="004800C2"/>
    <w:rsid w:val="00481296"/>
    <w:rsid w:val="00483063"/>
    <w:rsid w:val="00486260"/>
    <w:rsid w:val="00492D92"/>
    <w:rsid w:val="00494D18"/>
    <w:rsid w:val="004A30B5"/>
    <w:rsid w:val="004A5546"/>
    <w:rsid w:val="004B5AB5"/>
    <w:rsid w:val="004C0E91"/>
    <w:rsid w:val="004C1EFF"/>
    <w:rsid w:val="004C21C1"/>
    <w:rsid w:val="004C6362"/>
    <w:rsid w:val="004C6FA8"/>
    <w:rsid w:val="004D1249"/>
    <w:rsid w:val="004D1802"/>
    <w:rsid w:val="004D3224"/>
    <w:rsid w:val="004D54FA"/>
    <w:rsid w:val="004D58C6"/>
    <w:rsid w:val="004D70C6"/>
    <w:rsid w:val="004E0F58"/>
    <w:rsid w:val="004E3F04"/>
    <w:rsid w:val="004E43AB"/>
    <w:rsid w:val="004E5247"/>
    <w:rsid w:val="004F2F7B"/>
    <w:rsid w:val="004F30C5"/>
    <w:rsid w:val="004F36E3"/>
    <w:rsid w:val="004F3F74"/>
    <w:rsid w:val="00501DBC"/>
    <w:rsid w:val="005035DF"/>
    <w:rsid w:val="00503E1F"/>
    <w:rsid w:val="00510F05"/>
    <w:rsid w:val="00511577"/>
    <w:rsid w:val="005143A5"/>
    <w:rsid w:val="00514D13"/>
    <w:rsid w:val="0051533A"/>
    <w:rsid w:val="00515BFD"/>
    <w:rsid w:val="00515F11"/>
    <w:rsid w:val="0052197A"/>
    <w:rsid w:val="00522BEB"/>
    <w:rsid w:val="00523C81"/>
    <w:rsid w:val="005244CB"/>
    <w:rsid w:val="00526463"/>
    <w:rsid w:val="00527842"/>
    <w:rsid w:val="00527AD5"/>
    <w:rsid w:val="00531B4F"/>
    <w:rsid w:val="00532F2E"/>
    <w:rsid w:val="00543E2F"/>
    <w:rsid w:val="005447D3"/>
    <w:rsid w:val="00550A1D"/>
    <w:rsid w:val="0055390C"/>
    <w:rsid w:val="00556523"/>
    <w:rsid w:val="00556D7D"/>
    <w:rsid w:val="0056241B"/>
    <w:rsid w:val="00562CDA"/>
    <w:rsid w:val="00563721"/>
    <w:rsid w:val="00567293"/>
    <w:rsid w:val="00567646"/>
    <w:rsid w:val="00567DC5"/>
    <w:rsid w:val="00570722"/>
    <w:rsid w:val="00571AD4"/>
    <w:rsid w:val="0057262B"/>
    <w:rsid w:val="00576FD2"/>
    <w:rsid w:val="00582C89"/>
    <w:rsid w:val="005854C3"/>
    <w:rsid w:val="00585F7F"/>
    <w:rsid w:val="00596EEE"/>
    <w:rsid w:val="00597CCA"/>
    <w:rsid w:val="005A124C"/>
    <w:rsid w:val="005A3FAC"/>
    <w:rsid w:val="005A6A8C"/>
    <w:rsid w:val="005B08A0"/>
    <w:rsid w:val="005B197F"/>
    <w:rsid w:val="005B1D53"/>
    <w:rsid w:val="005B38B7"/>
    <w:rsid w:val="005C0593"/>
    <w:rsid w:val="005C10EB"/>
    <w:rsid w:val="005C3BB6"/>
    <w:rsid w:val="005C6CE4"/>
    <w:rsid w:val="005D0E0C"/>
    <w:rsid w:val="005D3004"/>
    <w:rsid w:val="005D67CA"/>
    <w:rsid w:val="005E0489"/>
    <w:rsid w:val="005E38E8"/>
    <w:rsid w:val="005E735E"/>
    <w:rsid w:val="005E76C4"/>
    <w:rsid w:val="005F0278"/>
    <w:rsid w:val="005F69F0"/>
    <w:rsid w:val="006024D5"/>
    <w:rsid w:val="00603568"/>
    <w:rsid w:val="00610FF6"/>
    <w:rsid w:val="0061751C"/>
    <w:rsid w:val="00620B81"/>
    <w:rsid w:val="006250C4"/>
    <w:rsid w:val="0062770F"/>
    <w:rsid w:val="00630267"/>
    <w:rsid w:val="00631F40"/>
    <w:rsid w:val="00634652"/>
    <w:rsid w:val="0063486B"/>
    <w:rsid w:val="0063531B"/>
    <w:rsid w:val="0063647C"/>
    <w:rsid w:val="00636BB7"/>
    <w:rsid w:val="006410A4"/>
    <w:rsid w:val="00642C55"/>
    <w:rsid w:val="0064389A"/>
    <w:rsid w:val="00646E9B"/>
    <w:rsid w:val="00647144"/>
    <w:rsid w:val="006500AD"/>
    <w:rsid w:val="006507A0"/>
    <w:rsid w:val="00651E14"/>
    <w:rsid w:val="00652965"/>
    <w:rsid w:val="00655B6B"/>
    <w:rsid w:val="00656ED6"/>
    <w:rsid w:val="006576CC"/>
    <w:rsid w:val="006626D8"/>
    <w:rsid w:val="00662D41"/>
    <w:rsid w:val="0066662B"/>
    <w:rsid w:val="00670F73"/>
    <w:rsid w:val="00674402"/>
    <w:rsid w:val="006778DC"/>
    <w:rsid w:val="00681D7B"/>
    <w:rsid w:val="00683787"/>
    <w:rsid w:val="00683F89"/>
    <w:rsid w:val="0068474D"/>
    <w:rsid w:val="00685BA1"/>
    <w:rsid w:val="00686CFD"/>
    <w:rsid w:val="00690C7B"/>
    <w:rsid w:val="00691E86"/>
    <w:rsid w:val="00692281"/>
    <w:rsid w:val="0069239B"/>
    <w:rsid w:val="00694924"/>
    <w:rsid w:val="00697559"/>
    <w:rsid w:val="006A09AD"/>
    <w:rsid w:val="006B0023"/>
    <w:rsid w:val="006C0382"/>
    <w:rsid w:val="006C2EF4"/>
    <w:rsid w:val="006C5FB5"/>
    <w:rsid w:val="006C6196"/>
    <w:rsid w:val="006D07FF"/>
    <w:rsid w:val="006D51C1"/>
    <w:rsid w:val="006E0A3A"/>
    <w:rsid w:val="006E28D0"/>
    <w:rsid w:val="006E2B47"/>
    <w:rsid w:val="006E380A"/>
    <w:rsid w:val="006E569E"/>
    <w:rsid w:val="006F14E2"/>
    <w:rsid w:val="006F159A"/>
    <w:rsid w:val="006F4060"/>
    <w:rsid w:val="006F48B8"/>
    <w:rsid w:val="006F68B2"/>
    <w:rsid w:val="00700120"/>
    <w:rsid w:val="00700217"/>
    <w:rsid w:val="00703068"/>
    <w:rsid w:val="00703079"/>
    <w:rsid w:val="0070382F"/>
    <w:rsid w:val="007065D8"/>
    <w:rsid w:val="00714DDE"/>
    <w:rsid w:val="007153A8"/>
    <w:rsid w:val="00716085"/>
    <w:rsid w:val="00732742"/>
    <w:rsid w:val="00732B90"/>
    <w:rsid w:val="00736D3F"/>
    <w:rsid w:val="00743267"/>
    <w:rsid w:val="00750735"/>
    <w:rsid w:val="0076138A"/>
    <w:rsid w:val="007637C8"/>
    <w:rsid w:val="007652E6"/>
    <w:rsid w:val="00771697"/>
    <w:rsid w:val="007737AD"/>
    <w:rsid w:val="00775D0F"/>
    <w:rsid w:val="00776571"/>
    <w:rsid w:val="00776A8A"/>
    <w:rsid w:val="00780B0E"/>
    <w:rsid w:val="007812D1"/>
    <w:rsid w:val="00782D49"/>
    <w:rsid w:val="007932E3"/>
    <w:rsid w:val="007937DE"/>
    <w:rsid w:val="0079486B"/>
    <w:rsid w:val="00794E68"/>
    <w:rsid w:val="007A087E"/>
    <w:rsid w:val="007A376F"/>
    <w:rsid w:val="007A39B9"/>
    <w:rsid w:val="007B3405"/>
    <w:rsid w:val="007B5957"/>
    <w:rsid w:val="007B7EF0"/>
    <w:rsid w:val="007C0A6B"/>
    <w:rsid w:val="007C0BBC"/>
    <w:rsid w:val="007C0EAB"/>
    <w:rsid w:val="007C23E5"/>
    <w:rsid w:val="007C2536"/>
    <w:rsid w:val="007C3323"/>
    <w:rsid w:val="007C3A75"/>
    <w:rsid w:val="007C3D15"/>
    <w:rsid w:val="007C488B"/>
    <w:rsid w:val="007C51A2"/>
    <w:rsid w:val="007E09BE"/>
    <w:rsid w:val="007E69A9"/>
    <w:rsid w:val="007E6C46"/>
    <w:rsid w:val="007F4B73"/>
    <w:rsid w:val="00806481"/>
    <w:rsid w:val="00811E44"/>
    <w:rsid w:val="0081678D"/>
    <w:rsid w:val="008258F2"/>
    <w:rsid w:val="0082751C"/>
    <w:rsid w:val="008329BD"/>
    <w:rsid w:val="008332CB"/>
    <w:rsid w:val="008333D0"/>
    <w:rsid w:val="00834CCE"/>
    <w:rsid w:val="008438D8"/>
    <w:rsid w:val="00850A1F"/>
    <w:rsid w:val="00850E52"/>
    <w:rsid w:val="00851325"/>
    <w:rsid w:val="008549C7"/>
    <w:rsid w:val="008565CB"/>
    <w:rsid w:val="008609FE"/>
    <w:rsid w:val="0086155C"/>
    <w:rsid w:val="00861BB4"/>
    <w:rsid w:val="00863710"/>
    <w:rsid w:val="008662E1"/>
    <w:rsid w:val="008673B7"/>
    <w:rsid w:val="0086744A"/>
    <w:rsid w:val="00874260"/>
    <w:rsid w:val="00876FC9"/>
    <w:rsid w:val="008774A6"/>
    <w:rsid w:val="008866A4"/>
    <w:rsid w:val="008919AA"/>
    <w:rsid w:val="00893F5E"/>
    <w:rsid w:val="008976E5"/>
    <w:rsid w:val="008A18F6"/>
    <w:rsid w:val="008A5C24"/>
    <w:rsid w:val="008B022B"/>
    <w:rsid w:val="008B1A0A"/>
    <w:rsid w:val="008B2B79"/>
    <w:rsid w:val="008B710B"/>
    <w:rsid w:val="008C2823"/>
    <w:rsid w:val="008C2BCC"/>
    <w:rsid w:val="008C2C11"/>
    <w:rsid w:val="008C57E0"/>
    <w:rsid w:val="008D0824"/>
    <w:rsid w:val="008D2652"/>
    <w:rsid w:val="008E786D"/>
    <w:rsid w:val="008F1AD7"/>
    <w:rsid w:val="008F243E"/>
    <w:rsid w:val="008F247F"/>
    <w:rsid w:val="008F6523"/>
    <w:rsid w:val="008F7BFA"/>
    <w:rsid w:val="0090315C"/>
    <w:rsid w:val="00904D20"/>
    <w:rsid w:val="00905DF3"/>
    <w:rsid w:val="009103D6"/>
    <w:rsid w:val="009109A8"/>
    <w:rsid w:val="0091296D"/>
    <w:rsid w:val="00912E1E"/>
    <w:rsid w:val="00913B60"/>
    <w:rsid w:val="009143E2"/>
    <w:rsid w:val="00915023"/>
    <w:rsid w:val="00915742"/>
    <w:rsid w:val="00924759"/>
    <w:rsid w:val="00925CD6"/>
    <w:rsid w:val="009261FE"/>
    <w:rsid w:val="0093166F"/>
    <w:rsid w:val="009318D9"/>
    <w:rsid w:val="00931C64"/>
    <w:rsid w:val="00932653"/>
    <w:rsid w:val="009344AF"/>
    <w:rsid w:val="00934A0E"/>
    <w:rsid w:val="00942C03"/>
    <w:rsid w:val="009452F0"/>
    <w:rsid w:val="0094665F"/>
    <w:rsid w:val="00952BCD"/>
    <w:rsid w:val="00956877"/>
    <w:rsid w:val="00960567"/>
    <w:rsid w:val="00961A6C"/>
    <w:rsid w:val="00961DCB"/>
    <w:rsid w:val="00962F71"/>
    <w:rsid w:val="009644F2"/>
    <w:rsid w:val="00965B79"/>
    <w:rsid w:val="00967CCF"/>
    <w:rsid w:val="00971C1D"/>
    <w:rsid w:val="00973041"/>
    <w:rsid w:val="00976C95"/>
    <w:rsid w:val="00982476"/>
    <w:rsid w:val="00982CD4"/>
    <w:rsid w:val="00983253"/>
    <w:rsid w:val="00986A87"/>
    <w:rsid w:val="009971C4"/>
    <w:rsid w:val="009A4078"/>
    <w:rsid w:val="009A4156"/>
    <w:rsid w:val="009A7F40"/>
    <w:rsid w:val="009B4B68"/>
    <w:rsid w:val="009C0331"/>
    <w:rsid w:val="009D01EA"/>
    <w:rsid w:val="009D1DDF"/>
    <w:rsid w:val="009D6551"/>
    <w:rsid w:val="009D6BA3"/>
    <w:rsid w:val="009E1980"/>
    <w:rsid w:val="009E3BE9"/>
    <w:rsid w:val="009E442D"/>
    <w:rsid w:val="009F65E5"/>
    <w:rsid w:val="009F724A"/>
    <w:rsid w:val="00A00AA6"/>
    <w:rsid w:val="00A01475"/>
    <w:rsid w:val="00A014FA"/>
    <w:rsid w:val="00A0454E"/>
    <w:rsid w:val="00A0525B"/>
    <w:rsid w:val="00A0536C"/>
    <w:rsid w:val="00A068C7"/>
    <w:rsid w:val="00A10B49"/>
    <w:rsid w:val="00A121E5"/>
    <w:rsid w:val="00A130F8"/>
    <w:rsid w:val="00A20C3B"/>
    <w:rsid w:val="00A30CA6"/>
    <w:rsid w:val="00A33711"/>
    <w:rsid w:val="00A346CA"/>
    <w:rsid w:val="00A35F9C"/>
    <w:rsid w:val="00A368DC"/>
    <w:rsid w:val="00A4369F"/>
    <w:rsid w:val="00A46B44"/>
    <w:rsid w:val="00A47F0C"/>
    <w:rsid w:val="00A53BA5"/>
    <w:rsid w:val="00A56D51"/>
    <w:rsid w:val="00A659EA"/>
    <w:rsid w:val="00A66E4E"/>
    <w:rsid w:val="00A72EA5"/>
    <w:rsid w:val="00A86287"/>
    <w:rsid w:val="00A94551"/>
    <w:rsid w:val="00A96681"/>
    <w:rsid w:val="00AA4929"/>
    <w:rsid w:val="00AB03E2"/>
    <w:rsid w:val="00AB2E88"/>
    <w:rsid w:val="00AB3C54"/>
    <w:rsid w:val="00AB4E7E"/>
    <w:rsid w:val="00AB50CB"/>
    <w:rsid w:val="00AC052D"/>
    <w:rsid w:val="00AC2968"/>
    <w:rsid w:val="00AC2EE0"/>
    <w:rsid w:val="00AC5CC5"/>
    <w:rsid w:val="00AC6CF9"/>
    <w:rsid w:val="00AD6314"/>
    <w:rsid w:val="00AD6D5F"/>
    <w:rsid w:val="00AD7C4C"/>
    <w:rsid w:val="00AE0DFA"/>
    <w:rsid w:val="00AE5029"/>
    <w:rsid w:val="00AF2D41"/>
    <w:rsid w:val="00AF326A"/>
    <w:rsid w:val="00AF59A1"/>
    <w:rsid w:val="00AF7D70"/>
    <w:rsid w:val="00B011F2"/>
    <w:rsid w:val="00B0152D"/>
    <w:rsid w:val="00B06E1D"/>
    <w:rsid w:val="00B30B53"/>
    <w:rsid w:val="00B30FE5"/>
    <w:rsid w:val="00B322DF"/>
    <w:rsid w:val="00B32C95"/>
    <w:rsid w:val="00B35E05"/>
    <w:rsid w:val="00B3649F"/>
    <w:rsid w:val="00B3688C"/>
    <w:rsid w:val="00B42C6B"/>
    <w:rsid w:val="00B43020"/>
    <w:rsid w:val="00B46469"/>
    <w:rsid w:val="00B50958"/>
    <w:rsid w:val="00B519E4"/>
    <w:rsid w:val="00B5334C"/>
    <w:rsid w:val="00B54A04"/>
    <w:rsid w:val="00B57413"/>
    <w:rsid w:val="00B60E1B"/>
    <w:rsid w:val="00B616CB"/>
    <w:rsid w:val="00B62E50"/>
    <w:rsid w:val="00B62F71"/>
    <w:rsid w:val="00B63D96"/>
    <w:rsid w:val="00B63F74"/>
    <w:rsid w:val="00B67815"/>
    <w:rsid w:val="00B73D68"/>
    <w:rsid w:val="00B74C8F"/>
    <w:rsid w:val="00B77292"/>
    <w:rsid w:val="00B81F66"/>
    <w:rsid w:val="00B858F9"/>
    <w:rsid w:val="00B85CF6"/>
    <w:rsid w:val="00B92AE3"/>
    <w:rsid w:val="00B95EFE"/>
    <w:rsid w:val="00B97EE9"/>
    <w:rsid w:val="00BB0768"/>
    <w:rsid w:val="00BB52B5"/>
    <w:rsid w:val="00BB6200"/>
    <w:rsid w:val="00BB716A"/>
    <w:rsid w:val="00BC0B93"/>
    <w:rsid w:val="00BC0F5B"/>
    <w:rsid w:val="00BC0F9D"/>
    <w:rsid w:val="00BC23E6"/>
    <w:rsid w:val="00BC5DEF"/>
    <w:rsid w:val="00BD118A"/>
    <w:rsid w:val="00BD20E2"/>
    <w:rsid w:val="00BD4297"/>
    <w:rsid w:val="00BE2000"/>
    <w:rsid w:val="00BE4803"/>
    <w:rsid w:val="00BE50E2"/>
    <w:rsid w:val="00BE7EE0"/>
    <w:rsid w:val="00BF0CB9"/>
    <w:rsid w:val="00BF259E"/>
    <w:rsid w:val="00BF396A"/>
    <w:rsid w:val="00BF44B4"/>
    <w:rsid w:val="00BF5FD2"/>
    <w:rsid w:val="00C009E0"/>
    <w:rsid w:val="00C019D6"/>
    <w:rsid w:val="00C01FC8"/>
    <w:rsid w:val="00C0379B"/>
    <w:rsid w:val="00C045C4"/>
    <w:rsid w:val="00C1099C"/>
    <w:rsid w:val="00C11B44"/>
    <w:rsid w:val="00C24576"/>
    <w:rsid w:val="00C3340B"/>
    <w:rsid w:val="00C3603F"/>
    <w:rsid w:val="00C40725"/>
    <w:rsid w:val="00C42A86"/>
    <w:rsid w:val="00C43B8D"/>
    <w:rsid w:val="00C4606F"/>
    <w:rsid w:val="00C468BC"/>
    <w:rsid w:val="00C478E1"/>
    <w:rsid w:val="00C51751"/>
    <w:rsid w:val="00C536DD"/>
    <w:rsid w:val="00C56740"/>
    <w:rsid w:val="00C569B3"/>
    <w:rsid w:val="00C608EF"/>
    <w:rsid w:val="00C632CC"/>
    <w:rsid w:val="00C678F2"/>
    <w:rsid w:val="00C702DE"/>
    <w:rsid w:val="00C74011"/>
    <w:rsid w:val="00C74AEC"/>
    <w:rsid w:val="00C7667A"/>
    <w:rsid w:val="00C80550"/>
    <w:rsid w:val="00C8077A"/>
    <w:rsid w:val="00C81833"/>
    <w:rsid w:val="00C81E1E"/>
    <w:rsid w:val="00C92027"/>
    <w:rsid w:val="00C96081"/>
    <w:rsid w:val="00CA250D"/>
    <w:rsid w:val="00CA5FA1"/>
    <w:rsid w:val="00CA6806"/>
    <w:rsid w:val="00CA6CDF"/>
    <w:rsid w:val="00CA7693"/>
    <w:rsid w:val="00CB202E"/>
    <w:rsid w:val="00CB5B9A"/>
    <w:rsid w:val="00CB67BB"/>
    <w:rsid w:val="00CC4B7E"/>
    <w:rsid w:val="00CC64FA"/>
    <w:rsid w:val="00CC7D0D"/>
    <w:rsid w:val="00CD18E4"/>
    <w:rsid w:val="00CD5598"/>
    <w:rsid w:val="00CE1A87"/>
    <w:rsid w:val="00CE1AC2"/>
    <w:rsid w:val="00CE320E"/>
    <w:rsid w:val="00CE4122"/>
    <w:rsid w:val="00CE4EEA"/>
    <w:rsid w:val="00CE5D4A"/>
    <w:rsid w:val="00CF4421"/>
    <w:rsid w:val="00CF4901"/>
    <w:rsid w:val="00D02F3F"/>
    <w:rsid w:val="00D038ED"/>
    <w:rsid w:val="00D11233"/>
    <w:rsid w:val="00D12D9B"/>
    <w:rsid w:val="00D13078"/>
    <w:rsid w:val="00D131DB"/>
    <w:rsid w:val="00D179A9"/>
    <w:rsid w:val="00D21729"/>
    <w:rsid w:val="00D2491B"/>
    <w:rsid w:val="00D31A13"/>
    <w:rsid w:val="00D32CCF"/>
    <w:rsid w:val="00D33829"/>
    <w:rsid w:val="00D342EA"/>
    <w:rsid w:val="00D35D2C"/>
    <w:rsid w:val="00D36764"/>
    <w:rsid w:val="00D3713C"/>
    <w:rsid w:val="00D40524"/>
    <w:rsid w:val="00D41C8C"/>
    <w:rsid w:val="00D4435D"/>
    <w:rsid w:val="00D44379"/>
    <w:rsid w:val="00D5222F"/>
    <w:rsid w:val="00D53323"/>
    <w:rsid w:val="00D61331"/>
    <w:rsid w:val="00D6272F"/>
    <w:rsid w:val="00D63566"/>
    <w:rsid w:val="00D6444D"/>
    <w:rsid w:val="00D6519D"/>
    <w:rsid w:val="00D76859"/>
    <w:rsid w:val="00D76882"/>
    <w:rsid w:val="00D8311D"/>
    <w:rsid w:val="00D83258"/>
    <w:rsid w:val="00D83A15"/>
    <w:rsid w:val="00D83BAF"/>
    <w:rsid w:val="00D850AF"/>
    <w:rsid w:val="00D919A1"/>
    <w:rsid w:val="00D93059"/>
    <w:rsid w:val="00D96504"/>
    <w:rsid w:val="00D97C51"/>
    <w:rsid w:val="00DA0E81"/>
    <w:rsid w:val="00DA33E5"/>
    <w:rsid w:val="00DA6B0A"/>
    <w:rsid w:val="00DB0C28"/>
    <w:rsid w:val="00DB307D"/>
    <w:rsid w:val="00DB314D"/>
    <w:rsid w:val="00DB36C3"/>
    <w:rsid w:val="00DB4C4D"/>
    <w:rsid w:val="00DB6471"/>
    <w:rsid w:val="00DC05D9"/>
    <w:rsid w:val="00DC34B8"/>
    <w:rsid w:val="00DC726E"/>
    <w:rsid w:val="00DD21D3"/>
    <w:rsid w:val="00DD4DFE"/>
    <w:rsid w:val="00DD5875"/>
    <w:rsid w:val="00DE164F"/>
    <w:rsid w:val="00DE1D02"/>
    <w:rsid w:val="00DE5AB5"/>
    <w:rsid w:val="00DF1833"/>
    <w:rsid w:val="00DF2DDA"/>
    <w:rsid w:val="00DF3860"/>
    <w:rsid w:val="00DF6778"/>
    <w:rsid w:val="00DF68B2"/>
    <w:rsid w:val="00DF782A"/>
    <w:rsid w:val="00E008B6"/>
    <w:rsid w:val="00E01289"/>
    <w:rsid w:val="00E04CAA"/>
    <w:rsid w:val="00E05804"/>
    <w:rsid w:val="00E05E3B"/>
    <w:rsid w:val="00E126DC"/>
    <w:rsid w:val="00E23AF2"/>
    <w:rsid w:val="00E253B9"/>
    <w:rsid w:val="00E25E21"/>
    <w:rsid w:val="00E26244"/>
    <w:rsid w:val="00E267D6"/>
    <w:rsid w:val="00E3122F"/>
    <w:rsid w:val="00E34615"/>
    <w:rsid w:val="00E375BA"/>
    <w:rsid w:val="00E40EF6"/>
    <w:rsid w:val="00E46C0D"/>
    <w:rsid w:val="00E50187"/>
    <w:rsid w:val="00E50309"/>
    <w:rsid w:val="00E525A8"/>
    <w:rsid w:val="00E536D2"/>
    <w:rsid w:val="00E53D66"/>
    <w:rsid w:val="00E55352"/>
    <w:rsid w:val="00E56506"/>
    <w:rsid w:val="00E60729"/>
    <w:rsid w:val="00E67295"/>
    <w:rsid w:val="00E7086E"/>
    <w:rsid w:val="00E735D6"/>
    <w:rsid w:val="00E75566"/>
    <w:rsid w:val="00E76714"/>
    <w:rsid w:val="00E778BF"/>
    <w:rsid w:val="00E8240F"/>
    <w:rsid w:val="00E82A3D"/>
    <w:rsid w:val="00E832D4"/>
    <w:rsid w:val="00E83FC2"/>
    <w:rsid w:val="00E85D90"/>
    <w:rsid w:val="00E8670F"/>
    <w:rsid w:val="00E90DE7"/>
    <w:rsid w:val="00E91ABE"/>
    <w:rsid w:val="00E91CAC"/>
    <w:rsid w:val="00EA303E"/>
    <w:rsid w:val="00EA35C4"/>
    <w:rsid w:val="00EA625D"/>
    <w:rsid w:val="00EA73EE"/>
    <w:rsid w:val="00EB1D45"/>
    <w:rsid w:val="00EB2720"/>
    <w:rsid w:val="00EB7340"/>
    <w:rsid w:val="00EB767C"/>
    <w:rsid w:val="00EC0DA2"/>
    <w:rsid w:val="00EC2FEB"/>
    <w:rsid w:val="00EC411D"/>
    <w:rsid w:val="00EC49C3"/>
    <w:rsid w:val="00ED1083"/>
    <w:rsid w:val="00EF00F8"/>
    <w:rsid w:val="00EF7C7D"/>
    <w:rsid w:val="00F00095"/>
    <w:rsid w:val="00F00BAB"/>
    <w:rsid w:val="00F0232D"/>
    <w:rsid w:val="00F078CF"/>
    <w:rsid w:val="00F07E7C"/>
    <w:rsid w:val="00F11E2C"/>
    <w:rsid w:val="00F12FEF"/>
    <w:rsid w:val="00F132CE"/>
    <w:rsid w:val="00F14461"/>
    <w:rsid w:val="00F17DE0"/>
    <w:rsid w:val="00F20072"/>
    <w:rsid w:val="00F20151"/>
    <w:rsid w:val="00F2046F"/>
    <w:rsid w:val="00F2172C"/>
    <w:rsid w:val="00F23683"/>
    <w:rsid w:val="00F24EFB"/>
    <w:rsid w:val="00F25D08"/>
    <w:rsid w:val="00F27E79"/>
    <w:rsid w:val="00F31506"/>
    <w:rsid w:val="00F4342B"/>
    <w:rsid w:val="00F43880"/>
    <w:rsid w:val="00F4393B"/>
    <w:rsid w:val="00F469F1"/>
    <w:rsid w:val="00F47E5F"/>
    <w:rsid w:val="00F50F6B"/>
    <w:rsid w:val="00F51B76"/>
    <w:rsid w:val="00F54305"/>
    <w:rsid w:val="00F55602"/>
    <w:rsid w:val="00F578AA"/>
    <w:rsid w:val="00F60F80"/>
    <w:rsid w:val="00F66339"/>
    <w:rsid w:val="00F71B2D"/>
    <w:rsid w:val="00F75782"/>
    <w:rsid w:val="00F758B6"/>
    <w:rsid w:val="00F770BF"/>
    <w:rsid w:val="00F779C4"/>
    <w:rsid w:val="00F77CAA"/>
    <w:rsid w:val="00F82BD1"/>
    <w:rsid w:val="00F90665"/>
    <w:rsid w:val="00F90A22"/>
    <w:rsid w:val="00F9155E"/>
    <w:rsid w:val="00F93FD6"/>
    <w:rsid w:val="00F96A6A"/>
    <w:rsid w:val="00FA076F"/>
    <w:rsid w:val="00FA1BB0"/>
    <w:rsid w:val="00FA2974"/>
    <w:rsid w:val="00FB046B"/>
    <w:rsid w:val="00FB0495"/>
    <w:rsid w:val="00FB1E56"/>
    <w:rsid w:val="00FB20C7"/>
    <w:rsid w:val="00FB5367"/>
    <w:rsid w:val="00FB78EF"/>
    <w:rsid w:val="00FC2E09"/>
    <w:rsid w:val="00FE4514"/>
    <w:rsid w:val="00FE59C4"/>
    <w:rsid w:val="00FE6382"/>
    <w:rsid w:val="00FF381C"/>
    <w:rsid w:val="00FF4AF3"/>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652C"/>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CF9"/>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A0525B"/>
    <w:pPr>
      <w:tabs>
        <w:tab w:val="right" w:leader="dot" w:pos="9350"/>
      </w:tabs>
      <w:spacing w:before="40"/>
      <w:jc w:val="both"/>
    </w:pPr>
    <w:rPr>
      <w:rFonts w:ascii="Arial Black" w:eastAsia="Times New Roman" w:hAnsi="Arial Black" w:cs="Arial"/>
      <w:b/>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CE1AC2"/>
    <w:pPr>
      <w:numPr>
        <w:numId w:val="14"/>
      </w:numPr>
    </w:pPr>
    <w:rPr>
      <w:rFonts w:eastAsiaTheme="minorEastAsia" w:cs="Arial"/>
      <w:bCs/>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semiHidden/>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nitedfresh.org/convention-2020-call-for-ideas?utm_campaign=Convention%202020&amp;utm_source=hs_email&amp;utm_medium=email&amp;utm_content=78461544&amp;_hsenc=p2ANqtz-9aKhlrVWoJLNa-1MLxUNlzPXVg07zK4rweE9zzRzMVIdzWZYYAq3TxIpmUQ2R3wfehPHN8LBUSx8IcWg7xP4EJt3CTZZvUuxCIPzCiH_aqMYtsPfM&amp;_hsmi=78461544" TargetMode="External"/><Relationship Id="rId18" Type="http://schemas.openxmlformats.org/officeDocument/2006/relationships/hyperlink" Target="mailto:wah9@cdc.gov" TargetMode="External"/><Relationship Id="rId26" Type="http://schemas.openxmlformats.org/officeDocument/2006/relationships/hyperlink" Target="https://www.grants.gov/web/grants/view-opportunity.html?oppId=321407" TargetMode="External"/><Relationship Id="rId21" Type="http://schemas.openxmlformats.org/officeDocument/2006/relationships/hyperlink" Target="https://www.forbes.com/sites/juliabrenner/2019/11/13/new-free-software-helps-architects--city-planners-create-walkable-cities-of-the-future/" TargetMode="External"/><Relationship Id="rId34" Type="http://schemas.openxmlformats.org/officeDocument/2006/relationships/hyperlink" Target="https://www.nps.gov/planyourvisit/fee-free-parks-state.htm" TargetMode="External"/><Relationship Id="rId7" Type="http://schemas.openxmlformats.org/officeDocument/2006/relationships/hyperlink" Target="https://www.clemson.edu/cbshs/consortium/index.html" TargetMode="External"/><Relationship Id="rId12" Type="http://schemas.openxmlformats.org/officeDocument/2006/relationships/hyperlink" Target="https://www2.unitedfresh.org/forms/store/ProductFormPublic/selling-to-schools" TargetMode="External"/><Relationship Id="rId17" Type="http://schemas.openxmlformats.org/officeDocument/2006/relationships/hyperlink" Target="https://www.cdc.gov/policy/hst/hi5/" TargetMode="External"/><Relationship Id="rId25" Type="http://schemas.openxmlformats.org/officeDocument/2006/relationships/hyperlink" Target="http://secure.apha.org/imis/ItemDetail?iProductCode=978-087553-3032&amp;CATEGORY=BK" TargetMode="External"/><Relationship Id="rId33" Type="http://schemas.openxmlformats.org/officeDocument/2006/relationships/hyperlink" Target="https://www.nps.gov/findapark/index.htm" TargetMode="External"/><Relationship Id="rId2" Type="http://schemas.openxmlformats.org/officeDocument/2006/relationships/numbering" Target="numbering.xml"/><Relationship Id="rId16" Type="http://schemas.openxmlformats.org/officeDocument/2006/relationships/hyperlink" Target="https://www.transit.dot.gov/ccam" TargetMode="External"/><Relationship Id="rId20" Type="http://schemas.openxmlformats.org/officeDocument/2006/relationships/hyperlink" Target="http://icm-tracking.meltwater.com/link.php?DynEngagement=true&amp;H=FcQ5do3Mtm%2F2JnP%2FxXFcY%2BL9mOkU%2Fad4G7kfqxVfSdkEEq1vNf2gyyZGybc8tiINtpHX5qTj8SGWkhmPbFse5D0q2YMitDBi8zqRQ%2FBkBoPxWOHS8adehuQzV58E5usU&amp;G=0&amp;R=https%3A%2F%2Fwww.urbano.io%2F&amp;I=20191113190858.000000b325c5%40mail6-41-usnbn1&amp;X=MHwxMDQ2NzU4OjVkY2M1NGJlYzNjZWRiMzZiYmYwN2ZhZDs%3D&amp;S=-VNjwn_nvL8ZDvUDrYdwuh9ZnyGkDQ5pszeUYTFi4II" TargetMode="External"/><Relationship Id="rId29" Type="http://schemas.openxmlformats.org/officeDocument/2006/relationships/hyperlink" Target="mailto:ppl2@cdc.gov" TargetMode="External"/><Relationship Id="rId1" Type="http://schemas.openxmlformats.org/officeDocument/2006/relationships/customXml" Target="../customXml/item1.xml"/><Relationship Id="rId6" Type="http://schemas.openxmlformats.org/officeDocument/2006/relationships/hyperlink" Target="https://hunger-research.sog.unc.edu/" TargetMode="External"/><Relationship Id="rId11" Type="http://schemas.openxmlformats.org/officeDocument/2006/relationships/hyperlink" Target="https://www.unitedfreshstart.org/what-we-do-in-communities/" TargetMode="External"/><Relationship Id="rId24" Type="http://schemas.openxmlformats.org/officeDocument/2006/relationships/hyperlink" Target="https://www.racialequitytools.org/about" TargetMode="External"/><Relationship Id="rId32" Type="http://schemas.openxmlformats.org/officeDocument/2006/relationships/hyperlink" Target="https://www.sophe.org/focus-areas/school-healt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nks.gd/l/eyJhbGciOiJIUzI1NiJ9.eyJidWxsZXRpbl9saW5rX2lkIjoxMDIsInVyaSI6ImJwMjpjbGljayIsImJ1bGxldGluX2lkIjoiMjAxOTExMDEuMTIzMzUxMjEiLCJ1cmwiOiJodHRwczovL3d3dy50cmFuc2l0LmRvdC5nb3YvZnVuZGluZy9ncmFudHMvZ3JhbnQtcHJvZ3JhbXMvbW9iaWxpdHktYWxsLWdyYW50cyJ9.2N6yfuFhTRW2MUgoaw1VWsaatI_YPjN0cM0i44lteg4/br/70848364309-l" TargetMode="External"/><Relationship Id="rId23" Type="http://schemas.openxmlformats.org/officeDocument/2006/relationships/hyperlink" Target="https://americawalks.org/technical-assistance-program/" TargetMode="External"/><Relationship Id="rId28" Type="http://schemas.openxmlformats.org/officeDocument/2006/relationships/hyperlink" Target="https://www.fns.usda.gov/cfs/usda-farm-school-staff" TargetMode="External"/><Relationship Id="rId36" Type="http://schemas.openxmlformats.org/officeDocument/2006/relationships/fontTable" Target="fontTable.xml"/><Relationship Id="rId10" Type="http://schemas.openxmlformats.org/officeDocument/2006/relationships/hyperlink" Target="https://www.unitedfreshstart.org/" TargetMode="External"/><Relationship Id="rId19" Type="http://schemas.openxmlformats.org/officeDocument/2006/relationships/hyperlink" Target="https://www.transit.dot.gov/funding/applying/notices-funding/mobility-all-pilot-program-grants-fy2020-notice-funding" TargetMode="External"/><Relationship Id="rId31" Type="http://schemas.openxmlformats.org/officeDocument/2006/relationships/hyperlink" Target="https://academic.oup.com/tbm/article-abstract/9/5/910/5579393?redirectedFrom=fulltext" TargetMode="External"/><Relationship Id="rId4" Type="http://schemas.openxmlformats.org/officeDocument/2006/relationships/settings" Target="settings.xml"/><Relationship Id="rId9" Type="http://schemas.openxmlformats.org/officeDocument/2006/relationships/hyperlink" Target="https://www.frac.org/research/resource-library/thinkbabies-fact-sheets" TargetMode="External"/><Relationship Id="rId14" Type="http://schemas.openxmlformats.org/officeDocument/2006/relationships/hyperlink" Target="https://lnks.gd/l/eyJhbGciOiJIUzI1NiJ9.eyJidWxsZXRpbl9saW5rX2lkIjoxMDEsInVyaSI6ImJwMjpjbGljayIsImJ1bGxldGluX2lkIjoiMjAxOTExMDEuMTIzMzUxMjEiLCJ1cmwiOiJodHRwczovL3d3dy50cmFuc2l0LmRvdC5nb3YvZnVuZGluZy9hcHBseWluZy9ub3RpY2VzLWZ1bmRpbmcvbW9iaWxpdHktYWxsLWdyYW50cy1meTIwMjAtbm90aWNlLWZ1bmRpbmcifQ.agwWAeq3Ujy5d6lm5CVPyHos9fYGcsJBO81G8VBtBvU/br/70848364309-l" TargetMode="External"/><Relationship Id="rId22" Type="http://schemas.openxmlformats.org/officeDocument/2006/relationships/hyperlink" Target="https://www.aarp.org/livable-communities/tool-kits-resources/info-2019/pop-up-beginner-recipes.html?cmp=EMC-DSM-NLC-LC-HOMFAM-20191113_LivableCommunities_SC4N_700500_1032907-111319-F2-Recipes-Header-CTRL-4164263&amp;encparam=La4KtcN7EG6BBqadGxyzUCR4RFgYiDAFsnFMTwhpBz4%3d" TargetMode="External"/><Relationship Id="rId27" Type="http://schemas.openxmlformats.org/officeDocument/2006/relationships/hyperlink" Target="https://www.fns.usda.gov/cfs/submitting-farm-school-grant-application" TargetMode="External"/><Relationship Id="rId30" Type="http://schemas.openxmlformats.org/officeDocument/2006/relationships/hyperlink" Target="mailto:eceobesity@cdc.gov" TargetMode="External"/><Relationship Id="rId35" Type="http://schemas.openxmlformats.org/officeDocument/2006/relationships/hyperlink" Target="https://www.nps.gov/planyourvisit/fee-free-parks.htm" TargetMode="External"/><Relationship Id="rId8" Type="http://schemas.openxmlformats.org/officeDocument/2006/relationships/hyperlink" Target="mailto:lhossfe@clemson.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8EDB-BBD3-4A39-BD76-94610415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7</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Ford Lattimore, Bernadette L. (CDC/DDNID/NCCDPHP/DNPAO)</cp:lastModifiedBy>
  <cp:revision>7</cp:revision>
  <cp:lastPrinted>2019-10-18T17:35:00Z</cp:lastPrinted>
  <dcterms:created xsi:type="dcterms:W3CDTF">2019-11-12T16:40:00Z</dcterms:created>
  <dcterms:modified xsi:type="dcterms:W3CDTF">2019-11-15T17:03:00Z</dcterms:modified>
</cp:coreProperties>
</file>